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E038" w14:textId="77777777" w:rsidR="009B1645" w:rsidRPr="00455F74" w:rsidRDefault="009B1645">
      <w:pPr>
        <w:spacing w:after="0" w:line="259" w:lineRule="auto"/>
        <w:ind w:left="142" w:right="0" w:firstLine="0"/>
        <w:jc w:val="left"/>
        <w:rPr>
          <w:rFonts w:ascii="Lato" w:hAnsi="Lato"/>
        </w:rPr>
      </w:pPr>
    </w:p>
    <w:p w14:paraId="72E29A95" w14:textId="77777777" w:rsidR="009B1645" w:rsidRPr="00455F74" w:rsidRDefault="009B1645">
      <w:pPr>
        <w:spacing w:after="0" w:line="259" w:lineRule="auto"/>
        <w:ind w:left="142" w:right="7867" w:firstLine="0"/>
        <w:jc w:val="left"/>
        <w:rPr>
          <w:rFonts w:ascii="Lato" w:hAnsi="Lato"/>
        </w:rPr>
      </w:pPr>
    </w:p>
    <w:p w14:paraId="7A5148F3" w14:textId="33DAAEEF" w:rsidR="009B1645" w:rsidRPr="00455F74" w:rsidRDefault="00CC51F1" w:rsidP="000C1051">
      <w:pPr>
        <w:spacing w:after="0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noProof/>
        </w:rPr>
        <w:drawing>
          <wp:inline distT="0" distB="0" distL="0" distR="0" wp14:anchorId="48AC2562" wp14:editId="0F22EC22">
            <wp:extent cx="996950" cy="120586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982D" w14:textId="77777777" w:rsidR="009B1645" w:rsidRPr="00455F74" w:rsidRDefault="009B1645" w:rsidP="000C1051">
      <w:pPr>
        <w:spacing w:after="196" w:line="259" w:lineRule="auto"/>
        <w:ind w:left="142" w:right="5983" w:firstLine="0"/>
        <w:jc w:val="center"/>
        <w:rPr>
          <w:rFonts w:ascii="Lato" w:hAnsi="Lato"/>
        </w:rPr>
      </w:pPr>
    </w:p>
    <w:p w14:paraId="16A2C09B" w14:textId="2FE82F0D" w:rsidR="009B1645" w:rsidRPr="00455F74" w:rsidRDefault="00CC51F1" w:rsidP="000C1051">
      <w:pPr>
        <w:tabs>
          <w:tab w:val="center" w:pos="2101"/>
          <w:tab w:val="center" w:pos="7214"/>
        </w:tabs>
        <w:spacing w:after="220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b/>
          <w:sz w:val="28"/>
        </w:rPr>
        <w:t>ZATWIERDZAM</w:t>
      </w:r>
    </w:p>
    <w:p w14:paraId="7CC3AE01" w14:textId="7961DF69" w:rsidR="009B1645" w:rsidRPr="00455F74" w:rsidRDefault="00CC51F1" w:rsidP="000C1051">
      <w:pPr>
        <w:spacing w:after="14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b/>
          <w:sz w:val="18"/>
        </w:rPr>
        <w:t>z upoważnienia</w:t>
      </w:r>
    </w:p>
    <w:p w14:paraId="79F7694D" w14:textId="3AC4A93E" w:rsidR="009B1645" w:rsidRPr="00455F74" w:rsidRDefault="00CC51F1" w:rsidP="000C1051">
      <w:pPr>
        <w:spacing w:after="182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b/>
          <w:sz w:val="18"/>
        </w:rPr>
        <w:t>Komendanta Główna Straży Granicznej</w:t>
      </w:r>
    </w:p>
    <w:p w14:paraId="238FA270" w14:textId="259D9128" w:rsidR="009B1645" w:rsidRPr="00455F74" w:rsidRDefault="00CC51F1" w:rsidP="000C1051">
      <w:pPr>
        <w:spacing w:after="17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sz w:val="22"/>
        </w:rPr>
        <w:t>ZASTĘPCA DYREKTORA</w:t>
      </w:r>
    </w:p>
    <w:p w14:paraId="58577914" w14:textId="28D67902" w:rsidR="009B1645" w:rsidRPr="00455F74" w:rsidRDefault="00CC51F1" w:rsidP="000C1051">
      <w:pPr>
        <w:spacing w:after="17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sz w:val="22"/>
        </w:rPr>
        <w:t>Biura Finansów</w:t>
      </w:r>
    </w:p>
    <w:p w14:paraId="2ECCDEAA" w14:textId="46ED1486" w:rsidR="00A40880" w:rsidRPr="00455F74" w:rsidRDefault="00CC51F1" w:rsidP="000C1051">
      <w:pPr>
        <w:spacing w:after="17" w:line="385" w:lineRule="auto"/>
        <w:ind w:left="142" w:right="5983" w:firstLine="0"/>
        <w:jc w:val="center"/>
        <w:rPr>
          <w:rFonts w:ascii="Lato" w:hAnsi="Lato"/>
          <w:sz w:val="22"/>
        </w:rPr>
      </w:pPr>
      <w:r w:rsidRPr="00455F74">
        <w:rPr>
          <w:rFonts w:ascii="Lato" w:hAnsi="Lato"/>
          <w:sz w:val="22"/>
        </w:rPr>
        <w:t>Komendy Głównej Straży Granicznej</w:t>
      </w:r>
    </w:p>
    <w:p w14:paraId="0486F6E7" w14:textId="5379832B" w:rsidR="009B1645" w:rsidRPr="00455F74" w:rsidRDefault="00F607D4" w:rsidP="000C1051">
      <w:pPr>
        <w:spacing w:after="17" w:line="385" w:lineRule="auto"/>
        <w:ind w:left="142" w:right="5983" w:firstLine="0"/>
        <w:jc w:val="center"/>
        <w:rPr>
          <w:rFonts w:ascii="Lato" w:hAnsi="Lato"/>
        </w:rPr>
      </w:pPr>
      <w:r>
        <w:rPr>
          <w:rFonts w:ascii="Lato" w:hAnsi="Lato"/>
          <w:b/>
          <w:sz w:val="22"/>
        </w:rPr>
        <w:t xml:space="preserve">w/z </w:t>
      </w:r>
      <w:r w:rsidR="00CC51F1" w:rsidRPr="00455F74">
        <w:rPr>
          <w:rFonts w:ascii="Lato" w:hAnsi="Lato"/>
          <w:b/>
          <w:sz w:val="22"/>
        </w:rPr>
        <w:t xml:space="preserve">płk SG </w:t>
      </w:r>
      <w:r>
        <w:rPr>
          <w:rFonts w:ascii="Lato" w:hAnsi="Lato"/>
          <w:b/>
          <w:sz w:val="22"/>
        </w:rPr>
        <w:t>Marcin  WOJCIECHOWSKI</w:t>
      </w:r>
    </w:p>
    <w:p w14:paraId="48BAB8E9" w14:textId="44D59A5F" w:rsidR="009B1645" w:rsidRPr="00455F74" w:rsidRDefault="00CC51F1" w:rsidP="000C1051">
      <w:pPr>
        <w:spacing w:after="276" w:line="259" w:lineRule="auto"/>
        <w:ind w:left="142" w:right="5983" w:firstLine="0"/>
        <w:jc w:val="center"/>
        <w:rPr>
          <w:rFonts w:ascii="Lato" w:hAnsi="Lato"/>
        </w:rPr>
      </w:pPr>
      <w:r w:rsidRPr="00455F74">
        <w:rPr>
          <w:rFonts w:ascii="Lato" w:hAnsi="Lato"/>
          <w:sz w:val="16"/>
        </w:rPr>
        <w:t>/podpisano elektronicznie certyfikatem kwalifikowanym/</w:t>
      </w:r>
    </w:p>
    <w:p w14:paraId="3E5496F0" w14:textId="77777777" w:rsidR="009B1645" w:rsidRPr="00455F74" w:rsidRDefault="009B1645" w:rsidP="00A40880">
      <w:pPr>
        <w:spacing w:after="21" w:line="259" w:lineRule="auto"/>
        <w:ind w:left="0" w:right="344" w:firstLine="0"/>
        <w:rPr>
          <w:rFonts w:ascii="Lato" w:hAnsi="Lato"/>
        </w:rPr>
      </w:pPr>
    </w:p>
    <w:p w14:paraId="4E2F5C4A" w14:textId="77777777" w:rsidR="009B1645" w:rsidRPr="00455F74" w:rsidRDefault="009B1645" w:rsidP="00A40880">
      <w:pPr>
        <w:spacing w:after="0" w:line="259" w:lineRule="auto"/>
        <w:ind w:left="0" w:right="55" w:firstLine="0"/>
        <w:rPr>
          <w:rFonts w:ascii="Lato" w:hAnsi="Lato"/>
        </w:rPr>
      </w:pPr>
    </w:p>
    <w:p w14:paraId="09F45A54" w14:textId="77777777" w:rsidR="009B1645" w:rsidRPr="00455F74" w:rsidRDefault="009B1645" w:rsidP="00A40880">
      <w:pPr>
        <w:spacing w:after="0" w:line="259" w:lineRule="auto"/>
        <w:ind w:left="0" w:right="55" w:firstLine="0"/>
        <w:rPr>
          <w:rFonts w:ascii="Lato" w:hAnsi="Lato"/>
        </w:rPr>
      </w:pPr>
    </w:p>
    <w:p w14:paraId="7E39FB04" w14:textId="77777777" w:rsidR="009B1645" w:rsidRPr="00455F74" w:rsidRDefault="009B1645" w:rsidP="00A40880">
      <w:pPr>
        <w:spacing w:after="0" w:line="259" w:lineRule="auto"/>
        <w:ind w:left="0" w:right="55" w:firstLine="0"/>
        <w:rPr>
          <w:rFonts w:ascii="Lato" w:hAnsi="Lato"/>
        </w:rPr>
      </w:pPr>
    </w:p>
    <w:p w14:paraId="115FB2A1" w14:textId="77777777" w:rsidR="009B1645" w:rsidRPr="00455F74" w:rsidRDefault="00CC51F1">
      <w:pPr>
        <w:spacing w:after="29" w:line="259" w:lineRule="auto"/>
        <w:ind w:left="10" w:right="146"/>
        <w:jc w:val="center"/>
        <w:rPr>
          <w:rFonts w:ascii="Lato" w:hAnsi="Lato"/>
        </w:rPr>
      </w:pPr>
      <w:r w:rsidRPr="00455F74">
        <w:rPr>
          <w:rFonts w:ascii="Lato" w:hAnsi="Lato"/>
          <w:b/>
          <w:sz w:val="32"/>
        </w:rPr>
        <w:t xml:space="preserve">S P E C Y F I K A C J A </w:t>
      </w:r>
    </w:p>
    <w:p w14:paraId="1F548CCD" w14:textId="77777777" w:rsidR="009B1645" w:rsidRPr="00455F74" w:rsidRDefault="00CC51F1">
      <w:pPr>
        <w:spacing w:after="0" w:line="259" w:lineRule="auto"/>
        <w:ind w:left="10" w:right="145"/>
        <w:jc w:val="center"/>
        <w:rPr>
          <w:rFonts w:ascii="Lato" w:hAnsi="Lato"/>
        </w:rPr>
      </w:pPr>
      <w:r w:rsidRPr="00455F74">
        <w:rPr>
          <w:rFonts w:ascii="Lato" w:hAnsi="Lato"/>
          <w:b/>
          <w:sz w:val="32"/>
        </w:rPr>
        <w:t xml:space="preserve">WARUNKÓW ZAMÓWIENIA </w:t>
      </w:r>
    </w:p>
    <w:p w14:paraId="09AA64CD" w14:textId="77777777" w:rsidR="009B1645" w:rsidRPr="00455F74" w:rsidRDefault="00CC51F1">
      <w:pPr>
        <w:spacing w:after="0" w:line="259" w:lineRule="auto"/>
        <w:ind w:left="10" w:right="148"/>
        <w:jc w:val="center"/>
        <w:rPr>
          <w:rFonts w:ascii="Lato" w:hAnsi="Lato"/>
        </w:rPr>
      </w:pPr>
      <w:r w:rsidRPr="00455F74">
        <w:rPr>
          <w:rFonts w:ascii="Lato" w:hAnsi="Lato"/>
          <w:sz w:val="32"/>
        </w:rPr>
        <w:t>(</w:t>
      </w:r>
      <w:r w:rsidRPr="00455F74">
        <w:rPr>
          <w:rFonts w:ascii="Lato" w:hAnsi="Lato"/>
          <w:b/>
          <w:sz w:val="32"/>
        </w:rPr>
        <w:t>SWZ</w:t>
      </w:r>
      <w:r w:rsidR="00A40880" w:rsidRPr="00455F74">
        <w:rPr>
          <w:rFonts w:ascii="Lato" w:hAnsi="Lato"/>
          <w:sz w:val="32"/>
        </w:rPr>
        <w:t>)</w:t>
      </w:r>
    </w:p>
    <w:p w14:paraId="68E9B528" w14:textId="77777777" w:rsidR="009B1645" w:rsidRPr="00455F74" w:rsidRDefault="00CC51F1">
      <w:pPr>
        <w:spacing w:after="0" w:line="259" w:lineRule="auto"/>
        <w:ind w:left="142" w:right="0" w:firstLine="0"/>
        <w:jc w:val="left"/>
        <w:rPr>
          <w:rFonts w:ascii="Lato" w:hAnsi="Lato"/>
        </w:rPr>
      </w:pPr>
      <w:r w:rsidRPr="00455F74">
        <w:rPr>
          <w:rFonts w:ascii="Lato" w:hAnsi="Lato"/>
          <w:sz w:val="28"/>
        </w:rPr>
        <w:t xml:space="preserve"> </w:t>
      </w:r>
    </w:p>
    <w:p w14:paraId="68D7B192" w14:textId="77777777" w:rsidR="009B1645" w:rsidRPr="00455F74" w:rsidRDefault="00CC51F1">
      <w:pPr>
        <w:spacing w:after="6" w:line="259" w:lineRule="auto"/>
        <w:ind w:left="142" w:right="0" w:firstLine="0"/>
        <w:jc w:val="left"/>
        <w:rPr>
          <w:rFonts w:ascii="Lato" w:hAnsi="Lato"/>
        </w:rPr>
      </w:pPr>
      <w:r w:rsidRPr="00455F74">
        <w:rPr>
          <w:rFonts w:ascii="Lato" w:hAnsi="Lato"/>
          <w:sz w:val="28"/>
        </w:rPr>
        <w:t xml:space="preserve"> </w:t>
      </w:r>
    </w:p>
    <w:p w14:paraId="35C4196A" w14:textId="77777777" w:rsidR="009B1645" w:rsidRPr="00455F74" w:rsidRDefault="00A40880" w:rsidP="00A40880">
      <w:pPr>
        <w:spacing w:after="145" w:line="258" w:lineRule="auto"/>
        <w:ind w:left="426" w:right="0" w:firstLine="0"/>
        <w:jc w:val="left"/>
        <w:rPr>
          <w:rFonts w:ascii="Lato" w:hAnsi="Lato"/>
        </w:rPr>
      </w:pPr>
      <w:r w:rsidRPr="00455F74">
        <w:rPr>
          <w:rFonts w:ascii="Lato" w:hAnsi="Lato"/>
          <w:sz w:val="28"/>
        </w:rPr>
        <w:t>D o t y c z y:</w:t>
      </w:r>
      <w:r w:rsidRPr="00455F74">
        <w:rPr>
          <w:rFonts w:ascii="Lato" w:hAnsi="Lato"/>
          <w:sz w:val="28"/>
        </w:rPr>
        <w:tab/>
      </w:r>
      <w:r w:rsidR="00CC51F1" w:rsidRPr="00455F74">
        <w:rPr>
          <w:rFonts w:ascii="Lato" w:hAnsi="Lato"/>
          <w:b/>
          <w:sz w:val="28"/>
        </w:rPr>
        <w:t xml:space="preserve">Przetargu </w:t>
      </w:r>
      <w:r w:rsidR="00CC51F1" w:rsidRPr="00455F74">
        <w:rPr>
          <w:rFonts w:ascii="Lato" w:hAnsi="Lato"/>
          <w:sz w:val="28"/>
        </w:rPr>
        <w:t xml:space="preserve">ogłoszonego przez Komendanta Głównego Straży  </w:t>
      </w:r>
      <w:r w:rsidRPr="00455F74">
        <w:rPr>
          <w:rFonts w:ascii="Lato" w:hAnsi="Lato"/>
          <w:sz w:val="28"/>
        </w:rPr>
        <w:tab/>
      </w:r>
      <w:r w:rsidRPr="00455F74">
        <w:rPr>
          <w:rFonts w:ascii="Lato" w:hAnsi="Lato"/>
          <w:sz w:val="28"/>
        </w:rPr>
        <w:tab/>
      </w:r>
      <w:r w:rsidRPr="00455F74">
        <w:rPr>
          <w:rFonts w:ascii="Lato" w:hAnsi="Lato"/>
          <w:sz w:val="28"/>
        </w:rPr>
        <w:tab/>
      </w:r>
      <w:r w:rsidRPr="00455F74">
        <w:rPr>
          <w:rFonts w:ascii="Lato" w:hAnsi="Lato"/>
          <w:sz w:val="28"/>
        </w:rPr>
        <w:tab/>
      </w:r>
      <w:r w:rsidR="00CC51F1" w:rsidRPr="00455F74">
        <w:rPr>
          <w:rFonts w:ascii="Lato" w:hAnsi="Lato"/>
          <w:sz w:val="28"/>
        </w:rPr>
        <w:t xml:space="preserve">Granicznej  na realizację zamówienia </w:t>
      </w:r>
      <w:proofErr w:type="spellStart"/>
      <w:r w:rsidR="00CC51F1" w:rsidRPr="00455F74">
        <w:rPr>
          <w:rFonts w:ascii="Lato" w:hAnsi="Lato"/>
          <w:sz w:val="28"/>
        </w:rPr>
        <w:t>pn</w:t>
      </w:r>
      <w:proofErr w:type="spellEnd"/>
      <w:r w:rsidR="00CC51F1" w:rsidRPr="00455F74">
        <w:rPr>
          <w:rFonts w:ascii="Lato" w:hAnsi="Lato"/>
          <w:sz w:val="28"/>
        </w:rPr>
        <w:t xml:space="preserve">:  </w:t>
      </w:r>
    </w:p>
    <w:p w14:paraId="3F0FB626" w14:textId="00A3908D" w:rsidR="009B1645" w:rsidRPr="00455F74" w:rsidRDefault="00CC51F1">
      <w:pPr>
        <w:spacing w:after="77" w:line="273" w:lineRule="auto"/>
        <w:ind w:left="2127" w:right="0" w:hanging="142"/>
        <w:jc w:val="left"/>
        <w:rPr>
          <w:rFonts w:ascii="Lato" w:hAnsi="Lato"/>
          <w:b/>
          <w:bCs/>
        </w:rPr>
      </w:pPr>
      <w:r w:rsidRPr="00455F74">
        <w:rPr>
          <w:rFonts w:ascii="Lato" w:hAnsi="Lato"/>
          <w:b/>
          <w:bCs/>
          <w:sz w:val="26"/>
        </w:rPr>
        <w:t xml:space="preserve"> </w:t>
      </w:r>
      <w:r w:rsidRPr="00455F74">
        <w:rPr>
          <w:rFonts w:ascii="Lato" w:hAnsi="Lato"/>
          <w:b/>
          <w:bCs/>
          <w:sz w:val="28"/>
        </w:rPr>
        <w:t>„</w:t>
      </w:r>
      <w:r w:rsidR="00A40880" w:rsidRPr="00455F74">
        <w:rPr>
          <w:rFonts w:ascii="Lato" w:hAnsi="Lato"/>
          <w:b/>
          <w:bCs/>
          <w:sz w:val="28"/>
        </w:rPr>
        <w:t>Dostawa</w:t>
      </w:r>
      <w:r w:rsidR="00FB4868" w:rsidRPr="00455F74">
        <w:rPr>
          <w:rFonts w:ascii="Lato" w:hAnsi="Lato"/>
          <w:b/>
          <w:bCs/>
          <w:sz w:val="28"/>
        </w:rPr>
        <w:t xml:space="preserve"> 520 </w:t>
      </w:r>
      <w:proofErr w:type="spellStart"/>
      <w:r w:rsidR="00FB4868" w:rsidRPr="00455F74">
        <w:rPr>
          <w:rFonts w:ascii="Lato" w:hAnsi="Lato"/>
          <w:b/>
          <w:bCs/>
          <w:sz w:val="28"/>
        </w:rPr>
        <w:t>kpl</w:t>
      </w:r>
      <w:proofErr w:type="spellEnd"/>
      <w:r w:rsidR="00FB4868" w:rsidRPr="00455F74">
        <w:rPr>
          <w:rFonts w:ascii="Lato" w:hAnsi="Lato"/>
          <w:b/>
          <w:bCs/>
          <w:sz w:val="28"/>
        </w:rPr>
        <w:t xml:space="preserve">. </w:t>
      </w:r>
      <w:proofErr w:type="spellStart"/>
      <w:r w:rsidR="00FB4868" w:rsidRPr="00455F74">
        <w:rPr>
          <w:rFonts w:ascii="Lato" w:hAnsi="Lato"/>
          <w:b/>
          <w:bCs/>
          <w:sz w:val="28"/>
        </w:rPr>
        <w:t>kartridży</w:t>
      </w:r>
      <w:proofErr w:type="spellEnd"/>
      <w:r w:rsidR="00FB4868" w:rsidRPr="00455F74">
        <w:rPr>
          <w:rFonts w:ascii="Lato" w:hAnsi="Lato"/>
          <w:b/>
          <w:bCs/>
          <w:sz w:val="28"/>
        </w:rPr>
        <w:t xml:space="preserve"> do paralizatorów</w:t>
      </w:r>
      <w:r w:rsidRPr="00455F74">
        <w:rPr>
          <w:rFonts w:ascii="Lato" w:hAnsi="Lato"/>
          <w:b/>
          <w:bCs/>
          <w:sz w:val="28"/>
        </w:rPr>
        <w:t xml:space="preserve">” </w:t>
      </w:r>
    </w:p>
    <w:p w14:paraId="58CBA3F3" w14:textId="77777777" w:rsidR="009B1645" w:rsidRPr="00455F74" w:rsidRDefault="009B1645" w:rsidP="00A40880">
      <w:pPr>
        <w:spacing w:after="513" w:line="259" w:lineRule="auto"/>
        <w:ind w:right="0"/>
        <w:jc w:val="left"/>
        <w:rPr>
          <w:rFonts w:ascii="Lato" w:hAnsi="Lato"/>
        </w:rPr>
      </w:pPr>
    </w:p>
    <w:p w14:paraId="175D7A72" w14:textId="77777777" w:rsidR="009B1645" w:rsidRPr="00455F74" w:rsidRDefault="009B1645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782F20BB" w14:textId="77777777" w:rsidR="00A40880" w:rsidRPr="00455F74" w:rsidRDefault="00A40880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4307A46A" w14:textId="77777777" w:rsidR="00A40880" w:rsidRPr="00455F74" w:rsidRDefault="00A40880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173B415D" w14:textId="77777777" w:rsidR="00A40880" w:rsidRPr="00455F74" w:rsidRDefault="00A40880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574751DE" w14:textId="77777777" w:rsidR="00A40880" w:rsidRPr="00455F74" w:rsidRDefault="00A40880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661C9D9E" w14:textId="1DED1710" w:rsidR="00A40880" w:rsidRPr="00455F74" w:rsidRDefault="00A40880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2B9A903D" w14:textId="639C47D1" w:rsidR="00FB4868" w:rsidRPr="00455F74" w:rsidRDefault="00FB4868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7D7C0256" w14:textId="77777777" w:rsidR="00FB4868" w:rsidRPr="00455F74" w:rsidRDefault="00FB4868" w:rsidP="00A40880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72D7ACC8" w14:textId="77777777" w:rsidR="009B1645" w:rsidRPr="00455F74" w:rsidRDefault="00CC51F1">
      <w:pPr>
        <w:spacing w:after="112" w:line="259" w:lineRule="auto"/>
        <w:ind w:left="-11" w:right="0" w:firstLine="0"/>
        <w:jc w:val="left"/>
        <w:rPr>
          <w:rFonts w:ascii="Lato" w:hAnsi="Lato"/>
        </w:rPr>
      </w:pPr>
      <w:r w:rsidRPr="00455F74">
        <w:rPr>
          <w:rFonts w:ascii="Lato" w:eastAsia="Calibri" w:hAnsi="Lato" w:cs="Calibri"/>
          <w:noProof/>
          <w:sz w:val="22"/>
        </w:rPr>
        <mc:AlternateContent>
          <mc:Choice Requires="wpg">
            <w:drawing>
              <wp:inline distT="0" distB="0" distL="0" distR="0" wp14:anchorId="49C98B6C" wp14:editId="53F69B7B">
                <wp:extent cx="6477000" cy="9360"/>
                <wp:effectExtent l="0" t="0" r="0" b="0"/>
                <wp:docPr id="33847" name="Group 33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360"/>
                          <a:chOff x="0" y="0"/>
                          <a:chExt cx="6477000" cy="936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33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5D292" id="Group 33847" o:spid="_x0000_s1026" style="width:510pt;height:.75pt;mso-position-horizontal-relative:char;mso-position-vertical-relative:line" coordsize="6477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">
                <v:shape id="Shape 99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SVsYA&#10;AADbAAAADwAAAGRycy9kb3ducmV2LnhtbESP3WoCMRSE7wXfIRyhN6WbbaH+rEaxQsGLXtS1D3BI&#10;zv7g5iRuUl379E2h4OUwM98wq81gO3GhPrSOFTxnOQhi7UzLtYKv4/vTHESIyAY7x6TgRgE26/Fo&#10;hYVxVz7QpYy1SBAOBSpoYvSFlEE3ZDFkzhMnr3K9xZhkX0vT4zXBbSdf8nwqLbacFhr0tGtIn8pv&#10;q2Bav90+ZlX+6M+fp73ebfXPq58r9TAZtksQkYZ4D/+390bBYgF/X9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xSVsYAAADbAAAADwAAAAAAAAAAAAAAAACYAgAAZHJz&#10;L2Rvd25yZXYueG1sUEsFBgAAAAAEAAQA9QAAAIsDAAAAAA==&#10;" path="m,l6477000,e" filled="f" strokecolor="#030" strokeweight=".26mm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14:paraId="570C748F" w14:textId="5F117916" w:rsidR="009B1645" w:rsidRPr="00455F74" w:rsidRDefault="00CC51F1">
      <w:pPr>
        <w:spacing w:after="0" w:line="259" w:lineRule="auto"/>
        <w:ind w:left="0" w:right="145" w:firstLine="0"/>
        <w:jc w:val="center"/>
        <w:rPr>
          <w:rFonts w:ascii="Lato" w:hAnsi="Lato"/>
        </w:rPr>
      </w:pPr>
      <w:r w:rsidRPr="00455F74">
        <w:rPr>
          <w:rFonts w:ascii="Lato" w:hAnsi="Lato"/>
          <w:sz w:val="28"/>
        </w:rPr>
        <w:t>Warszawa – 202</w:t>
      </w:r>
      <w:r w:rsidR="00FB4868" w:rsidRPr="00455F74">
        <w:rPr>
          <w:rFonts w:ascii="Lato" w:hAnsi="Lato"/>
          <w:sz w:val="28"/>
        </w:rPr>
        <w:t>3</w:t>
      </w:r>
      <w:r w:rsidRPr="00455F74">
        <w:rPr>
          <w:rFonts w:ascii="Lato" w:hAnsi="Lato"/>
          <w:sz w:val="28"/>
        </w:rPr>
        <w:t xml:space="preserve"> r. </w:t>
      </w:r>
    </w:p>
    <w:p w14:paraId="13E06E30" w14:textId="77777777" w:rsidR="009B1645" w:rsidRPr="00455F74" w:rsidRDefault="009B1645" w:rsidP="00191525">
      <w:pPr>
        <w:spacing w:after="0" w:line="259" w:lineRule="auto"/>
        <w:ind w:left="0" w:right="65" w:firstLine="0"/>
        <w:rPr>
          <w:rFonts w:ascii="Lato" w:hAnsi="Lato"/>
        </w:rPr>
      </w:pPr>
    </w:p>
    <w:p w14:paraId="23EFF1EB" w14:textId="65B4A26C" w:rsidR="00A40880" w:rsidRPr="00455F74" w:rsidRDefault="00CC51F1" w:rsidP="00A40880">
      <w:pPr>
        <w:ind w:left="98" w:firstLine="0"/>
        <w:rPr>
          <w:rFonts w:ascii="Lato" w:hAnsi="Lato"/>
        </w:rPr>
      </w:pPr>
      <w:r w:rsidRPr="00455F74">
        <w:rPr>
          <w:rFonts w:ascii="Lato" w:hAnsi="Lato"/>
        </w:rPr>
        <w:t xml:space="preserve">Komendant Główny Straży Granicznej zaprasza do udziału w postępowaniu prowadzonym w trybie podstawowym na realizację zamówienia pn.: </w:t>
      </w:r>
      <w:r w:rsidRPr="00455F74">
        <w:rPr>
          <w:rFonts w:ascii="Lato" w:hAnsi="Lato"/>
          <w:b/>
        </w:rPr>
        <w:t>„</w:t>
      </w:r>
      <w:r w:rsidR="00A40880" w:rsidRPr="00455F74">
        <w:rPr>
          <w:rFonts w:ascii="Lato" w:hAnsi="Lato"/>
          <w:b/>
          <w:i/>
        </w:rPr>
        <w:t>Dostawa</w:t>
      </w:r>
      <w:r w:rsidR="008E3A55" w:rsidRPr="00455F74">
        <w:rPr>
          <w:rFonts w:ascii="Lato" w:hAnsi="Lato"/>
          <w:b/>
          <w:i/>
        </w:rPr>
        <w:t xml:space="preserve"> 520 </w:t>
      </w:r>
      <w:proofErr w:type="spellStart"/>
      <w:r w:rsidR="008E3A55" w:rsidRPr="00455F74">
        <w:rPr>
          <w:rFonts w:ascii="Lato" w:hAnsi="Lato"/>
          <w:b/>
          <w:i/>
        </w:rPr>
        <w:t>kpl</w:t>
      </w:r>
      <w:proofErr w:type="spellEnd"/>
      <w:r w:rsidR="008E3A55" w:rsidRPr="00455F74">
        <w:rPr>
          <w:rFonts w:ascii="Lato" w:hAnsi="Lato"/>
          <w:b/>
          <w:i/>
        </w:rPr>
        <w:t>.</w:t>
      </w:r>
      <w:r w:rsidR="008E3A55" w:rsidRPr="00455F74">
        <w:rPr>
          <w:rFonts w:ascii="Lato" w:hAnsi="Lato"/>
          <w:b/>
          <w:sz w:val="28"/>
        </w:rPr>
        <w:t xml:space="preserve"> </w:t>
      </w:r>
      <w:proofErr w:type="spellStart"/>
      <w:r w:rsidR="008E3A55" w:rsidRPr="00455F74">
        <w:rPr>
          <w:rFonts w:ascii="Lato" w:hAnsi="Lato"/>
          <w:b/>
          <w:i/>
        </w:rPr>
        <w:t>kartridży</w:t>
      </w:r>
      <w:proofErr w:type="spellEnd"/>
      <w:r w:rsidR="008E3A55" w:rsidRPr="00455F74">
        <w:rPr>
          <w:rFonts w:ascii="Lato" w:hAnsi="Lato"/>
          <w:b/>
          <w:i/>
        </w:rPr>
        <w:t xml:space="preserve"> do paralizatorów</w:t>
      </w:r>
      <w:r w:rsidRPr="00455F74">
        <w:rPr>
          <w:rFonts w:ascii="Lato" w:hAnsi="Lato"/>
          <w:b/>
        </w:rPr>
        <w:t>”.</w:t>
      </w:r>
      <w:r w:rsidRPr="00455F74">
        <w:rPr>
          <w:rFonts w:ascii="Lato" w:hAnsi="Lato"/>
        </w:rPr>
        <w:t xml:space="preserve"> Wykonawca zrealizuje zamówienie w sposób zgodny z wymaganiami Zamawiającego określonymi w niniejszej SWZ (stosownie do zakresu przedmiotowego złożonej przez niego oferty).</w:t>
      </w:r>
    </w:p>
    <w:p w14:paraId="47208CFA" w14:textId="77777777" w:rsidR="009B1645" w:rsidRPr="00455F74" w:rsidRDefault="00CC51F1" w:rsidP="00A40880">
      <w:pPr>
        <w:ind w:left="98" w:firstLine="0"/>
        <w:rPr>
          <w:rFonts w:ascii="Lato" w:hAnsi="Lato"/>
        </w:rPr>
      </w:pPr>
      <w:r w:rsidRPr="00455F74">
        <w:rPr>
          <w:rFonts w:ascii="Lato" w:hAnsi="Lato"/>
          <w:b/>
        </w:rPr>
        <w:t xml:space="preserve">I. </w:t>
      </w:r>
      <w:r w:rsidRPr="00455F74">
        <w:rPr>
          <w:rFonts w:ascii="Lato" w:hAnsi="Lato"/>
          <w:b/>
          <w:u w:val="single" w:color="000000"/>
        </w:rPr>
        <w:t>Informacje ogólne:</w:t>
      </w:r>
      <w:r w:rsidRPr="00455F74">
        <w:rPr>
          <w:rFonts w:ascii="Lato" w:hAnsi="Lato"/>
          <w:b/>
        </w:rPr>
        <w:t xml:space="preserve"> </w:t>
      </w:r>
    </w:p>
    <w:p w14:paraId="46CD2D09" w14:textId="77777777" w:rsidR="009B1645" w:rsidRPr="00455F74" w:rsidRDefault="00CC51F1">
      <w:pPr>
        <w:numPr>
          <w:ilvl w:val="0"/>
          <w:numId w:val="1"/>
        </w:numPr>
        <w:ind w:right="152" w:hanging="360"/>
        <w:rPr>
          <w:rFonts w:ascii="Lato" w:hAnsi="Lato"/>
        </w:rPr>
      </w:pPr>
      <w:r w:rsidRPr="00455F74">
        <w:rPr>
          <w:rFonts w:ascii="Lato" w:hAnsi="Lato"/>
        </w:rPr>
        <w:t xml:space="preserve">Do udzielenia przedmiotowego zamówienia stosuje się przepisy: </w:t>
      </w:r>
    </w:p>
    <w:p w14:paraId="4845806B" w14:textId="70C6C301" w:rsidR="009B1645" w:rsidRPr="00455F74" w:rsidRDefault="00CC51F1" w:rsidP="00340E83">
      <w:pPr>
        <w:numPr>
          <w:ilvl w:val="1"/>
          <w:numId w:val="1"/>
        </w:numPr>
        <w:ind w:left="567" w:right="150" w:hanging="283"/>
        <w:rPr>
          <w:rFonts w:ascii="Lato" w:hAnsi="Lato"/>
        </w:rPr>
      </w:pPr>
      <w:r w:rsidRPr="00455F74">
        <w:rPr>
          <w:rFonts w:ascii="Lato" w:hAnsi="Lato"/>
        </w:rPr>
        <w:t>ustawy z dnia 11 września 2019r. – Prawo zamówień publicznych (Dz. U. z 202</w:t>
      </w:r>
      <w:r w:rsidR="008E3A55" w:rsidRPr="00455F74">
        <w:rPr>
          <w:rFonts w:ascii="Lato" w:hAnsi="Lato"/>
        </w:rPr>
        <w:t>3</w:t>
      </w:r>
      <w:r w:rsidRPr="00455F74">
        <w:rPr>
          <w:rFonts w:ascii="Lato" w:hAnsi="Lato"/>
        </w:rPr>
        <w:t xml:space="preserve"> r. poz. 1</w:t>
      </w:r>
      <w:r w:rsidR="008E3A55" w:rsidRPr="00455F74">
        <w:rPr>
          <w:rFonts w:ascii="Lato" w:hAnsi="Lato"/>
        </w:rPr>
        <w:t>605</w:t>
      </w:r>
      <w:r w:rsidRPr="00455F74">
        <w:rPr>
          <w:rFonts w:ascii="Lato" w:hAnsi="Lato"/>
        </w:rPr>
        <w:t xml:space="preserve"> z </w:t>
      </w:r>
      <w:proofErr w:type="spellStart"/>
      <w:r w:rsidRPr="00455F74">
        <w:rPr>
          <w:rFonts w:ascii="Lato" w:hAnsi="Lato"/>
        </w:rPr>
        <w:t>późn</w:t>
      </w:r>
      <w:proofErr w:type="spellEnd"/>
      <w:r w:rsidRPr="00455F74">
        <w:rPr>
          <w:rFonts w:ascii="Lato" w:hAnsi="Lato"/>
        </w:rPr>
        <w:t xml:space="preserve">. zm.), zwanej dalej ustawą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oraz akty wykonawcze wydane na jej podstawie; </w:t>
      </w:r>
    </w:p>
    <w:p w14:paraId="2D5C7405" w14:textId="00E355F6" w:rsidR="009B1645" w:rsidRPr="00455F74" w:rsidRDefault="00CC51F1" w:rsidP="00340E83">
      <w:pPr>
        <w:numPr>
          <w:ilvl w:val="1"/>
          <w:numId w:val="1"/>
        </w:numPr>
        <w:ind w:left="567" w:right="150" w:hanging="283"/>
        <w:rPr>
          <w:rFonts w:ascii="Lato" w:hAnsi="Lato"/>
        </w:rPr>
      </w:pPr>
      <w:r w:rsidRPr="00455F74">
        <w:rPr>
          <w:rFonts w:ascii="Lato" w:hAnsi="Lato"/>
        </w:rPr>
        <w:t xml:space="preserve">ustawy z dnia 13 kwietnia 2022 r. o szczególnych rozwiązaniach w zakresie przeciwdziałania wspieraniu agresji na Ukrainę oraz służących ochronie bezpieczeństwa narodowego (Dz. U.  poz. </w:t>
      </w:r>
      <w:r w:rsidR="004270D2" w:rsidRPr="00455F74">
        <w:rPr>
          <w:rFonts w:ascii="Lato" w:hAnsi="Lato"/>
        </w:rPr>
        <w:t xml:space="preserve">1497 </w:t>
      </w:r>
      <w:proofErr w:type="spellStart"/>
      <w:r w:rsidR="004270D2" w:rsidRPr="00455F74">
        <w:rPr>
          <w:rFonts w:ascii="Lato" w:hAnsi="Lato"/>
        </w:rPr>
        <w:t>t.j</w:t>
      </w:r>
      <w:proofErr w:type="spellEnd"/>
      <w:r w:rsidR="004270D2" w:rsidRPr="00455F74">
        <w:rPr>
          <w:rFonts w:ascii="Lato" w:hAnsi="Lato"/>
        </w:rPr>
        <w:t>.</w:t>
      </w:r>
      <w:r w:rsidRPr="00455F74">
        <w:rPr>
          <w:rFonts w:ascii="Lato" w:hAnsi="Lato"/>
        </w:rPr>
        <w:t xml:space="preserve">); </w:t>
      </w:r>
    </w:p>
    <w:p w14:paraId="4EDBB3EA" w14:textId="11B34833" w:rsidR="009B1645" w:rsidRPr="00455F74" w:rsidRDefault="00CC51F1">
      <w:pPr>
        <w:numPr>
          <w:ilvl w:val="0"/>
          <w:numId w:val="1"/>
        </w:numPr>
        <w:ind w:right="152" w:hanging="360"/>
        <w:rPr>
          <w:rFonts w:ascii="Lato" w:hAnsi="Lato"/>
        </w:rPr>
      </w:pPr>
      <w:r w:rsidRPr="00455F74">
        <w:rPr>
          <w:rFonts w:ascii="Lato" w:hAnsi="Lato"/>
        </w:rPr>
        <w:t xml:space="preserve">Do czynności podejmowanych przez Zamawiającego i Wykonawców w postępowaniu  o udzielenie zamówienia publicznego stosuje się przepisy ustawy z dnia 23 kwietnia 1964 r. - Kodeks cywilny (tekst jednolity Dz. U. z 2020 r. poz. 1740 z </w:t>
      </w:r>
      <w:proofErr w:type="spellStart"/>
      <w:r w:rsidRPr="00455F74">
        <w:rPr>
          <w:rFonts w:ascii="Lato" w:hAnsi="Lato"/>
        </w:rPr>
        <w:t>późn</w:t>
      </w:r>
      <w:proofErr w:type="spellEnd"/>
      <w:r w:rsidRPr="00455F74">
        <w:rPr>
          <w:rFonts w:ascii="Lato" w:hAnsi="Lato"/>
        </w:rPr>
        <w:t>. zm</w:t>
      </w:r>
      <w:r w:rsidR="004270D2" w:rsidRPr="00455F74">
        <w:rPr>
          <w:rFonts w:ascii="Lato" w:hAnsi="Lato"/>
        </w:rPr>
        <w:t>.</w:t>
      </w:r>
      <w:r w:rsidRPr="00455F74">
        <w:rPr>
          <w:rFonts w:ascii="Lato" w:hAnsi="Lato"/>
        </w:rPr>
        <w:t xml:space="preserve">), jeżeli przepisy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nie stanowią inaczej. </w:t>
      </w:r>
    </w:p>
    <w:p w14:paraId="43F7B7FE" w14:textId="77777777" w:rsidR="009B1645" w:rsidRPr="00455F74" w:rsidRDefault="00CC51F1">
      <w:pPr>
        <w:numPr>
          <w:ilvl w:val="0"/>
          <w:numId w:val="1"/>
        </w:numPr>
        <w:ind w:right="152" w:hanging="360"/>
        <w:rPr>
          <w:rFonts w:ascii="Lato" w:hAnsi="Lato"/>
        </w:rPr>
      </w:pPr>
      <w:r w:rsidRPr="00455F74">
        <w:rPr>
          <w:rFonts w:ascii="Lato" w:hAnsi="Lato"/>
        </w:rPr>
        <w:t xml:space="preserve">Zamawiający może unieważnić postępowanie o udzielenie zamówienia odpowiednio przed upływem terminu do składania ofert, jeżeli wystąpiły okoliczności powodujące, że dalsze prowadzenie postępowania jest nieuzasadnione (art. 256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). </w:t>
      </w:r>
    </w:p>
    <w:p w14:paraId="115A7586" w14:textId="77777777" w:rsidR="009B1645" w:rsidRPr="00455F74" w:rsidRDefault="00CC51F1">
      <w:pPr>
        <w:numPr>
          <w:ilvl w:val="0"/>
          <w:numId w:val="1"/>
        </w:numPr>
        <w:ind w:right="152" w:hanging="360"/>
        <w:rPr>
          <w:rFonts w:ascii="Lato" w:hAnsi="Lato"/>
        </w:rPr>
      </w:pPr>
      <w:r w:rsidRPr="00455F74">
        <w:rPr>
          <w:rFonts w:ascii="Lato" w:hAnsi="Lato"/>
        </w:rPr>
        <w:t xml:space="preserve">Szacunkowa wartość przedmiotowego zamówienia nie przekracza progów unijnych o jakich mowa w art. 3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. </w:t>
      </w:r>
    </w:p>
    <w:p w14:paraId="565B5EE2" w14:textId="1B0AF421" w:rsidR="009B1645" w:rsidRPr="00261C04" w:rsidRDefault="00CC51F1">
      <w:pPr>
        <w:numPr>
          <w:ilvl w:val="0"/>
          <w:numId w:val="1"/>
        </w:numPr>
        <w:spacing w:after="10" w:line="250" w:lineRule="auto"/>
        <w:ind w:right="152" w:hanging="360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Zamawiający prowadzi i udostępnia protokół postępowania na zasadach określonych w ustawie oraz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Rozporządzeniu Ministra Rozwoju, Pracy i Technologii z dnia 18 grudnia 2020 r. w sprawie protokołów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postępowania oraz dokumentacji postępowania o udzielenie zamówienia publicznego (Dz.U. poz.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2434).</w:t>
      </w:r>
      <w:r w:rsidRPr="00455F74">
        <w:rPr>
          <w:rFonts w:ascii="Lato" w:hAnsi="Lato"/>
          <w:b/>
        </w:rPr>
        <w:t xml:space="preserve"> </w:t>
      </w:r>
    </w:p>
    <w:p w14:paraId="0E44553B" w14:textId="77777777" w:rsidR="00261C04" w:rsidRPr="00261C04" w:rsidRDefault="00261C04" w:rsidP="00261C04">
      <w:pPr>
        <w:spacing w:after="10" w:line="250" w:lineRule="auto"/>
        <w:ind w:left="502" w:right="152" w:firstLine="0"/>
        <w:rPr>
          <w:rFonts w:ascii="Lato" w:hAnsi="Lato"/>
        </w:rPr>
      </w:pPr>
    </w:p>
    <w:p w14:paraId="1EC26964" w14:textId="7C48134B" w:rsidR="002A0A1E" w:rsidRDefault="00261C04" w:rsidP="00261C04">
      <w:pPr>
        <w:numPr>
          <w:ilvl w:val="0"/>
          <w:numId w:val="1"/>
        </w:numPr>
        <w:spacing w:after="10" w:line="250" w:lineRule="auto"/>
        <w:ind w:right="152" w:hanging="360"/>
        <w:rPr>
          <w:rFonts w:ascii="Lato" w:hAnsi="Lato"/>
        </w:rPr>
      </w:pPr>
      <w:r w:rsidRPr="00261C04">
        <w:rPr>
          <w:rFonts w:ascii="Lato" w:hAnsi="Lato"/>
        </w:rPr>
        <w:t xml:space="preserve">Zgodnie z art. 61 ust. 1 ustawy </w:t>
      </w:r>
      <w:proofErr w:type="spellStart"/>
      <w:r w:rsidRPr="00261C04">
        <w:rPr>
          <w:rFonts w:ascii="Lato" w:hAnsi="Lato"/>
        </w:rPr>
        <w:t>Pzp</w:t>
      </w:r>
      <w:proofErr w:type="spellEnd"/>
      <w:r w:rsidRPr="00261C04">
        <w:rPr>
          <w:rFonts w:ascii="Lato" w:hAnsi="Lato"/>
        </w:rPr>
        <w:t xml:space="preserve"> w niniejszym postępowaniu o udzielenie zamówienia komunikacja między Zamawiającym a Wykonawcami odbywać się będzie przy użyciu środków komunikacji elektronicznej. Szczegółowe informacje o wymaganiach technicznych i organizacyjnych sporządzania, wysyłania i odbierania korespondencji elektronicznej zawarto w dalszej treści SWZ.  </w:t>
      </w:r>
    </w:p>
    <w:p w14:paraId="05A349FE" w14:textId="77777777" w:rsidR="00261C04" w:rsidRDefault="00261C04" w:rsidP="00261C04">
      <w:pPr>
        <w:pStyle w:val="Akapitzlist"/>
        <w:rPr>
          <w:rFonts w:ascii="Lato" w:hAnsi="Lato"/>
        </w:rPr>
      </w:pPr>
    </w:p>
    <w:p w14:paraId="37A70724" w14:textId="70A4CD64" w:rsidR="00261C04" w:rsidRDefault="00261C04" w:rsidP="00261C04">
      <w:pPr>
        <w:pStyle w:val="Akapitzlist"/>
        <w:numPr>
          <w:ilvl w:val="0"/>
          <w:numId w:val="1"/>
        </w:numPr>
        <w:spacing w:after="117"/>
        <w:ind w:right="0" w:hanging="360"/>
        <w:rPr>
          <w:rFonts w:ascii="Lato" w:hAnsi="Lato"/>
        </w:rPr>
      </w:pPr>
      <w:r w:rsidRPr="00261C04">
        <w:rPr>
          <w:rFonts w:ascii="Lato" w:hAnsi="Lato"/>
        </w:rPr>
        <w:t xml:space="preserve">Postępowanie o udzielenie zamówienia publicznego prowadzi się w języku polskim (art. 20 ust. 1 ustawy </w:t>
      </w:r>
      <w:proofErr w:type="spellStart"/>
      <w:r w:rsidRPr="00261C04">
        <w:rPr>
          <w:rFonts w:ascii="Lato" w:hAnsi="Lato"/>
        </w:rPr>
        <w:t>Pzp</w:t>
      </w:r>
      <w:proofErr w:type="spellEnd"/>
      <w:r w:rsidRPr="00261C04">
        <w:rPr>
          <w:rFonts w:ascii="Lato" w:hAnsi="Lato"/>
        </w:rPr>
        <w:t xml:space="preserve">). </w:t>
      </w:r>
    </w:p>
    <w:p w14:paraId="2AD67B23" w14:textId="77777777" w:rsidR="00261C04" w:rsidRPr="00261C04" w:rsidRDefault="00261C04" w:rsidP="00261C04">
      <w:pPr>
        <w:pStyle w:val="Akapitzlist"/>
        <w:rPr>
          <w:rFonts w:ascii="Lato" w:hAnsi="Lato"/>
        </w:rPr>
      </w:pPr>
    </w:p>
    <w:p w14:paraId="2FB7F0E6" w14:textId="77777777" w:rsidR="00261C04" w:rsidRPr="00261C04" w:rsidRDefault="00261C04" w:rsidP="00261C04">
      <w:pPr>
        <w:pStyle w:val="Akapitzlist"/>
        <w:numPr>
          <w:ilvl w:val="0"/>
          <w:numId w:val="1"/>
        </w:numPr>
        <w:spacing w:after="93"/>
        <w:ind w:right="0" w:hanging="360"/>
        <w:rPr>
          <w:rFonts w:ascii="Lato" w:hAnsi="Lato"/>
        </w:rPr>
      </w:pPr>
      <w:r w:rsidRPr="00261C04">
        <w:rPr>
          <w:rFonts w:ascii="Lato" w:hAnsi="Lato"/>
        </w:rPr>
        <w:t xml:space="preserve">Realizacja zamówienia będzie odbywać się zgodnie z przepisami prawa obowiązującymi na terytorium Rzeczpospolitej Polskiej. </w:t>
      </w:r>
    </w:p>
    <w:p w14:paraId="7D68717B" w14:textId="77777777" w:rsidR="00261C04" w:rsidRPr="00261C04" w:rsidRDefault="00261C04" w:rsidP="00261C04">
      <w:pPr>
        <w:pStyle w:val="Akapitzlist"/>
        <w:spacing w:after="117"/>
        <w:ind w:left="502" w:right="0" w:firstLine="0"/>
        <w:rPr>
          <w:rFonts w:ascii="Lato" w:hAnsi="Lato"/>
        </w:rPr>
      </w:pPr>
    </w:p>
    <w:p w14:paraId="5E701806" w14:textId="77777777" w:rsidR="002A0A1E" w:rsidRPr="00455F74" w:rsidRDefault="002A0A1E" w:rsidP="002A0A1E">
      <w:pPr>
        <w:spacing w:after="93"/>
        <w:ind w:left="850" w:right="0" w:firstLine="0"/>
        <w:rPr>
          <w:rFonts w:ascii="Lato" w:hAnsi="Lato"/>
        </w:rPr>
      </w:pPr>
    </w:p>
    <w:p w14:paraId="0D567C25" w14:textId="77777777" w:rsidR="009B1645" w:rsidRPr="00455F74" w:rsidRDefault="00CC51F1" w:rsidP="00575EDC">
      <w:pPr>
        <w:numPr>
          <w:ilvl w:val="0"/>
          <w:numId w:val="3"/>
        </w:numPr>
        <w:spacing w:after="149" w:line="250" w:lineRule="auto"/>
        <w:ind w:right="152" w:hanging="427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lastRenderedPageBreak/>
        <w:t>NAZWA, ADRES ZAMAWIAJĄCEGO, NUMER TELEFONU, ADRES POCZTY ELEKTRONICZNEJ I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STRONY PROWADZONEGO POSTĘPOWANIA</w:t>
      </w:r>
      <w:r w:rsidRPr="00455F74">
        <w:rPr>
          <w:rFonts w:ascii="Lato" w:hAnsi="Lato"/>
        </w:rPr>
        <w:t xml:space="preserve"> </w:t>
      </w:r>
    </w:p>
    <w:p w14:paraId="49E54260" w14:textId="77777777" w:rsidR="00411271" w:rsidRPr="00455F74" w:rsidRDefault="00411271" w:rsidP="00411271">
      <w:pPr>
        <w:spacing w:after="149" w:line="250" w:lineRule="auto"/>
        <w:ind w:left="569" w:right="152" w:firstLine="0"/>
        <w:rPr>
          <w:rFonts w:ascii="Lato" w:hAnsi="Lato"/>
        </w:rPr>
      </w:pPr>
    </w:p>
    <w:p w14:paraId="7B3039C8" w14:textId="77777777" w:rsidR="009B1645" w:rsidRPr="00455F74" w:rsidRDefault="00CC51F1" w:rsidP="00411271">
      <w:pPr>
        <w:spacing w:after="16"/>
        <w:ind w:left="709" w:right="0" w:firstLine="0"/>
        <w:jc w:val="left"/>
        <w:rPr>
          <w:rFonts w:ascii="Lato" w:hAnsi="Lato"/>
        </w:rPr>
      </w:pPr>
      <w:r w:rsidRPr="00455F74">
        <w:rPr>
          <w:rFonts w:ascii="Lato" w:hAnsi="Lato"/>
        </w:rPr>
        <w:t xml:space="preserve">KOMENDA GŁÓWNA STRAŻY GRANICZNEJ </w:t>
      </w:r>
    </w:p>
    <w:p w14:paraId="0425B6DB" w14:textId="77777777" w:rsidR="009B1645" w:rsidRPr="00455F74" w:rsidRDefault="00CC51F1" w:rsidP="00411271">
      <w:pPr>
        <w:spacing w:after="19"/>
        <w:ind w:left="709" w:right="0" w:firstLine="0"/>
        <w:jc w:val="left"/>
        <w:rPr>
          <w:rFonts w:ascii="Lato" w:hAnsi="Lato"/>
        </w:rPr>
      </w:pPr>
      <w:r w:rsidRPr="00455F74">
        <w:rPr>
          <w:rFonts w:ascii="Lato" w:hAnsi="Lato"/>
        </w:rPr>
        <w:t xml:space="preserve">02-514 Warszawa, Al. Niepodległości 100 </w:t>
      </w:r>
    </w:p>
    <w:p w14:paraId="35E49327" w14:textId="77777777" w:rsidR="009B1645" w:rsidRPr="00455F74" w:rsidRDefault="00CC51F1" w:rsidP="00411271">
      <w:pPr>
        <w:spacing w:after="19"/>
        <w:ind w:left="709" w:right="0" w:firstLine="0"/>
        <w:jc w:val="left"/>
        <w:rPr>
          <w:rFonts w:ascii="Lato" w:hAnsi="Lato"/>
        </w:rPr>
      </w:pPr>
      <w:r w:rsidRPr="00455F74">
        <w:rPr>
          <w:rFonts w:ascii="Lato" w:hAnsi="Lato"/>
        </w:rPr>
        <w:t xml:space="preserve">REGON: 013008431 </w:t>
      </w:r>
    </w:p>
    <w:p w14:paraId="1CEDFD5C" w14:textId="77777777" w:rsidR="00411271" w:rsidRPr="00455F74" w:rsidRDefault="00CC51F1" w:rsidP="00411271">
      <w:pPr>
        <w:spacing w:after="0"/>
        <w:ind w:left="709" w:right="171" w:firstLine="0"/>
        <w:rPr>
          <w:rFonts w:ascii="Lato" w:hAnsi="Lato"/>
        </w:rPr>
      </w:pPr>
      <w:r w:rsidRPr="00455F74">
        <w:rPr>
          <w:rFonts w:ascii="Lato" w:hAnsi="Lato"/>
        </w:rPr>
        <w:t>NIP: PL 521</w:t>
      </w:r>
      <w:r w:rsidR="00411271" w:rsidRPr="00455F74">
        <w:rPr>
          <w:rFonts w:ascii="Lato" w:hAnsi="Lato"/>
        </w:rPr>
        <w:t xml:space="preserve">2921032, jako podatnika VAT UE </w:t>
      </w:r>
    </w:p>
    <w:p w14:paraId="711D831E" w14:textId="77777777" w:rsidR="009B1645" w:rsidRPr="00455F74" w:rsidRDefault="00CC51F1" w:rsidP="00411271">
      <w:pPr>
        <w:spacing w:after="0"/>
        <w:ind w:left="709" w:right="171" w:firstLine="0"/>
        <w:rPr>
          <w:rFonts w:ascii="Lato" w:hAnsi="Lato"/>
        </w:rPr>
      </w:pPr>
      <w:r w:rsidRPr="00455F74">
        <w:rPr>
          <w:rFonts w:ascii="Lato" w:hAnsi="Lato"/>
        </w:rPr>
        <w:t xml:space="preserve">tel. +48 225004372; +48 225005337; +48 225004476 </w:t>
      </w:r>
    </w:p>
    <w:p w14:paraId="5E03ADD1" w14:textId="5D9A5BFD" w:rsidR="00411271" w:rsidRPr="00455F74" w:rsidRDefault="00CC51F1" w:rsidP="004270D2">
      <w:pPr>
        <w:spacing w:after="110"/>
        <w:ind w:left="709" w:right="280" w:firstLine="0"/>
        <w:rPr>
          <w:rFonts w:ascii="Lato" w:hAnsi="Lato"/>
        </w:rPr>
      </w:pPr>
      <w:r w:rsidRPr="00455F74">
        <w:rPr>
          <w:rFonts w:ascii="Lato" w:hAnsi="Lato"/>
        </w:rPr>
        <w:t xml:space="preserve">e-mail: zp.bf.kg@strazgraniczna.pl </w:t>
      </w:r>
    </w:p>
    <w:p w14:paraId="261C2362" w14:textId="62A8EBBB" w:rsidR="002A0A1E" w:rsidRPr="00455F74" w:rsidRDefault="00CC51F1" w:rsidP="004270D2">
      <w:pPr>
        <w:spacing w:after="294" w:line="250" w:lineRule="auto"/>
        <w:ind w:left="569" w:right="152" w:hanging="427"/>
        <w:rPr>
          <w:rFonts w:ascii="Lato" w:hAnsi="Lato"/>
          <w:b/>
          <w:sz w:val="26"/>
        </w:rPr>
      </w:pPr>
      <w:r w:rsidRPr="00455F74">
        <w:rPr>
          <w:rFonts w:ascii="Lato" w:hAnsi="Lato"/>
          <w:b/>
        </w:rPr>
        <w:t xml:space="preserve"> </w:t>
      </w:r>
      <w:r w:rsidR="00411271" w:rsidRPr="00455F74">
        <w:rPr>
          <w:rFonts w:ascii="Lato" w:hAnsi="Lato"/>
          <w:b/>
        </w:rPr>
        <w:tab/>
      </w:r>
      <w:r w:rsidRPr="00455F74">
        <w:rPr>
          <w:rFonts w:ascii="Lato" w:hAnsi="Lato"/>
          <w:b/>
          <w:u w:val="single" w:color="000000"/>
        </w:rPr>
        <w:t>Adres strony internetowej prowadzonego postępowania, na której będą również udostępniane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zmiany i wyjaśnienia treści SWZ oraz inne dokumenty bezpośrednio związane z przedmiotowym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postępowaniem:</w:t>
      </w:r>
      <w:hyperlink r:id="rId9">
        <w:r w:rsidRPr="00455F74">
          <w:rPr>
            <w:rFonts w:ascii="Lato" w:hAnsi="Lato"/>
          </w:rPr>
          <w:t xml:space="preserve"> </w:t>
        </w:r>
      </w:hyperlink>
      <w:hyperlink r:id="rId10">
        <w:r w:rsidRPr="00455F74">
          <w:rPr>
            <w:rFonts w:ascii="Lato" w:hAnsi="Lato"/>
            <w:b/>
            <w:color w:val="000080"/>
            <w:sz w:val="26"/>
            <w:u w:val="single" w:color="000080"/>
          </w:rPr>
          <w:t>https://portal.smartpzp.pl/kgsg</w:t>
        </w:r>
      </w:hyperlink>
      <w:hyperlink r:id="rId11">
        <w:r w:rsidRPr="00455F74">
          <w:rPr>
            <w:rFonts w:ascii="Lato" w:hAnsi="Lato"/>
            <w:b/>
            <w:sz w:val="26"/>
          </w:rPr>
          <w:t xml:space="preserve"> </w:t>
        </w:r>
      </w:hyperlink>
    </w:p>
    <w:p w14:paraId="20862073" w14:textId="77777777" w:rsidR="009B1645" w:rsidRPr="00455F74" w:rsidRDefault="00CC51F1" w:rsidP="00575EDC">
      <w:pPr>
        <w:numPr>
          <w:ilvl w:val="0"/>
          <w:numId w:val="3"/>
        </w:numPr>
        <w:spacing w:after="10" w:line="250" w:lineRule="auto"/>
        <w:ind w:right="152" w:hanging="427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TRYB UDZIELENIA ZAMÓWIENIA</w:t>
      </w:r>
      <w:r w:rsidRPr="00455F74">
        <w:rPr>
          <w:rFonts w:ascii="Lato" w:hAnsi="Lato"/>
          <w:b/>
        </w:rPr>
        <w:t xml:space="preserve"> </w:t>
      </w:r>
    </w:p>
    <w:p w14:paraId="549797F2" w14:textId="77777777" w:rsidR="009B1645" w:rsidRPr="00455F74" w:rsidRDefault="00CC51F1">
      <w:pPr>
        <w:spacing w:after="0" w:line="259" w:lineRule="auto"/>
        <w:ind w:left="425" w:right="0" w:firstLine="0"/>
        <w:jc w:val="left"/>
        <w:rPr>
          <w:rFonts w:ascii="Lato" w:hAnsi="Lato"/>
        </w:rPr>
      </w:pPr>
      <w:r w:rsidRPr="00455F74">
        <w:rPr>
          <w:rFonts w:ascii="Lato" w:hAnsi="Lato"/>
        </w:rPr>
        <w:t xml:space="preserve"> </w:t>
      </w:r>
    </w:p>
    <w:p w14:paraId="56ACF348" w14:textId="77777777" w:rsidR="009B1645" w:rsidRPr="00455F74" w:rsidRDefault="00CC51F1" w:rsidP="0089126D">
      <w:pPr>
        <w:spacing w:after="204"/>
        <w:ind w:left="567" w:right="280" w:firstLine="0"/>
        <w:rPr>
          <w:rFonts w:ascii="Lato" w:hAnsi="Lato"/>
        </w:rPr>
      </w:pPr>
      <w:r w:rsidRPr="00455F74">
        <w:rPr>
          <w:rFonts w:ascii="Lato" w:hAnsi="Lato"/>
        </w:rPr>
        <w:t xml:space="preserve">Postępowanie prowadzone jest w trybie podstawowym, zgodnie z art. 275 pkt 1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w którym  w odpowiedzi na ogłoszenie o zamówieniu oferty mogą składać wszyscy zainteresowani Wykonawcy. </w:t>
      </w:r>
    </w:p>
    <w:p w14:paraId="43FDFF3A" w14:textId="77777777" w:rsidR="009B1645" w:rsidRPr="00455F74" w:rsidRDefault="00CC51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2" w:line="240" w:lineRule="auto"/>
        <w:ind w:left="577" w:right="14"/>
        <w:rPr>
          <w:rFonts w:ascii="Lato" w:hAnsi="Lato"/>
        </w:rPr>
      </w:pPr>
      <w:r w:rsidRPr="00455F74">
        <w:rPr>
          <w:rFonts w:ascii="Lato" w:hAnsi="Lato"/>
        </w:rPr>
        <w:t xml:space="preserve">Zamawiający nie przewiduje w niniejszym postępowaniu możliwości negocjowania treści ofert w celu ich ulepszenia </w:t>
      </w:r>
    </w:p>
    <w:p w14:paraId="02352765" w14:textId="77777777" w:rsidR="009B1645" w:rsidRPr="00455F74" w:rsidRDefault="00CC51F1" w:rsidP="00575EDC">
      <w:pPr>
        <w:numPr>
          <w:ilvl w:val="0"/>
          <w:numId w:val="3"/>
        </w:numPr>
        <w:spacing w:after="210" w:line="250" w:lineRule="auto"/>
        <w:ind w:right="152" w:hanging="427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OPIS PRZEDMIOTU ZAMÓWIENIA</w:t>
      </w:r>
      <w:r w:rsidRPr="00455F74">
        <w:rPr>
          <w:rFonts w:ascii="Lato" w:hAnsi="Lato"/>
          <w:b/>
        </w:rPr>
        <w:t xml:space="preserve"> </w:t>
      </w:r>
    </w:p>
    <w:p w14:paraId="4FCD835B" w14:textId="18DB4D5C" w:rsidR="002A0A1E" w:rsidRPr="00455F74" w:rsidRDefault="004270D2" w:rsidP="00575EDC">
      <w:pPr>
        <w:numPr>
          <w:ilvl w:val="0"/>
          <w:numId w:val="4"/>
        </w:numPr>
        <w:spacing w:after="95"/>
        <w:ind w:right="162" w:hanging="425"/>
        <w:rPr>
          <w:rFonts w:ascii="Lato" w:hAnsi="Lato"/>
        </w:rPr>
      </w:pPr>
      <w:r w:rsidRPr="00455F74">
        <w:rPr>
          <w:rFonts w:ascii="Lato" w:hAnsi="Lato"/>
        </w:rPr>
        <w:t xml:space="preserve">Przedmiotem zamówienia jest dostawa 520 </w:t>
      </w:r>
      <w:proofErr w:type="spellStart"/>
      <w:r w:rsidRPr="00455F74">
        <w:rPr>
          <w:rFonts w:ascii="Lato" w:hAnsi="Lato"/>
        </w:rPr>
        <w:t>kpl</w:t>
      </w:r>
      <w:proofErr w:type="spellEnd"/>
      <w:r w:rsidRPr="00455F74">
        <w:rPr>
          <w:rFonts w:ascii="Lato" w:hAnsi="Lato"/>
        </w:rPr>
        <w:t xml:space="preserve">. </w:t>
      </w:r>
      <w:proofErr w:type="spellStart"/>
      <w:r w:rsidRPr="00455F74">
        <w:rPr>
          <w:rFonts w:ascii="Lato" w:hAnsi="Lato"/>
          <w:bCs/>
          <w:iCs/>
        </w:rPr>
        <w:t>kartridży</w:t>
      </w:r>
      <w:proofErr w:type="spellEnd"/>
      <w:r w:rsidRPr="00455F74">
        <w:rPr>
          <w:rFonts w:ascii="Lato" w:hAnsi="Lato"/>
          <w:bCs/>
          <w:iCs/>
        </w:rPr>
        <w:t xml:space="preserve"> do paralizatorów zgodnie z opisem przedmiotu zamówienia.</w:t>
      </w:r>
    </w:p>
    <w:p w14:paraId="1A350D02" w14:textId="40A5BA8E" w:rsidR="009B1645" w:rsidRPr="00455F74" w:rsidRDefault="00CC51F1" w:rsidP="00575EDC">
      <w:pPr>
        <w:numPr>
          <w:ilvl w:val="0"/>
          <w:numId w:val="4"/>
        </w:numPr>
        <w:ind w:right="162" w:hanging="425"/>
        <w:rPr>
          <w:rFonts w:ascii="Lato" w:hAnsi="Lato"/>
        </w:rPr>
      </w:pPr>
      <w:r w:rsidRPr="00455F74">
        <w:rPr>
          <w:rFonts w:ascii="Lato" w:hAnsi="Lato"/>
        </w:rPr>
        <w:t xml:space="preserve">Przedmiot zamówienia został oznaczony we Wspólnym Słowniku Zamówień następującymi kodami CPV: </w:t>
      </w:r>
      <w:r w:rsidR="004270D2" w:rsidRPr="00455F74">
        <w:rPr>
          <w:rFonts w:ascii="Lato" w:hAnsi="Lato"/>
          <w:b/>
        </w:rPr>
        <w:t>35200000-6; 31731000-19; 31230000-7</w:t>
      </w:r>
      <w:r w:rsidRPr="00455F74">
        <w:rPr>
          <w:rFonts w:ascii="Lato" w:hAnsi="Lato"/>
          <w:b/>
        </w:rPr>
        <w:t xml:space="preserve">. </w:t>
      </w:r>
    </w:p>
    <w:p w14:paraId="5D217585" w14:textId="77777777" w:rsidR="00706EE6" w:rsidRDefault="00CC51F1" w:rsidP="00706EE6">
      <w:pPr>
        <w:numPr>
          <w:ilvl w:val="0"/>
          <w:numId w:val="4"/>
        </w:numPr>
        <w:spacing w:after="89" w:line="249" w:lineRule="auto"/>
        <w:ind w:right="162" w:hanging="425"/>
        <w:rPr>
          <w:rFonts w:ascii="Lato" w:hAnsi="Lato"/>
        </w:rPr>
      </w:pPr>
      <w:bookmarkStart w:id="0" w:name="_Hlk147314516"/>
      <w:r w:rsidRPr="00455F74">
        <w:rPr>
          <w:rFonts w:ascii="Lato" w:hAnsi="Lato"/>
        </w:rPr>
        <w:t xml:space="preserve">Zamawiający nie dopuszcza składania ofert </w:t>
      </w:r>
      <w:r w:rsidR="004270D2" w:rsidRPr="00455F74">
        <w:rPr>
          <w:rFonts w:ascii="Lato" w:hAnsi="Lato"/>
        </w:rPr>
        <w:t>części</w:t>
      </w:r>
      <w:r w:rsidRPr="00455F74">
        <w:rPr>
          <w:rFonts w:ascii="Lato" w:hAnsi="Lato"/>
        </w:rPr>
        <w:t>owych.</w:t>
      </w:r>
      <w:r w:rsidR="00706EE6">
        <w:rPr>
          <w:rFonts w:ascii="Lato" w:hAnsi="Lato"/>
        </w:rPr>
        <w:t xml:space="preserve"> </w:t>
      </w:r>
    </w:p>
    <w:p w14:paraId="4E68B764" w14:textId="4D578AF2" w:rsidR="00706EE6" w:rsidRPr="00706EE6" w:rsidRDefault="00706EE6" w:rsidP="00706EE6">
      <w:pPr>
        <w:spacing w:after="89" w:line="249" w:lineRule="auto"/>
        <w:ind w:left="567" w:right="162" w:firstLine="0"/>
        <w:rPr>
          <w:rFonts w:ascii="Lato" w:hAnsi="Lato"/>
        </w:rPr>
      </w:pPr>
      <w:r>
        <w:rPr>
          <w:rFonts w:ascii="Lato" w:hAnsi="Lato"/>
        </w:rPr>
        <w:t>Z</w:t>
      </w:r>
      <w:r w:rsidRPr="00706EE6">
        <w:rPr>
          <w:rFonts w:ascii="Lato" w:hAnsi="Lato"/>
        </w:rPr>
        <w:t>amówienie nie zostało podzielone na części z uwagi na koszty związane procedurą</w:t>
      </w:r>
      <w:r>
        <w:rPr>
          <w:rFonts w:ascii="Lato" w:hAnsi="Lato"/>
        </w:rPr>
        <w:t xml:space="preserve"> </w:t>
      </w:r>
      <w:r w:rsidRPr="00706EE6">
        <w:rPr>
          <w:rFonts w:ascii="Lato" w:hAnsi="Lato"/>
        </w:rPr>
        <w:t xml:space="preserve">niezbędną do uzyskania potwierdzenia deklaracji zgodności </w:t>
      </w:r>
      <w:proofErr w:type="spellStart"/>
      <w:r w:rsidRPr="00706EE6">
        <w:rPr>
          <w:rFonts w:ascii="Lato" w:hAnsi="Lato"/>
        </w:rPr>
        <w:t>OiB</w:t>
      </w:r>
      <w:proofErr w:type="spellEnd"/>
      <w:r w:rsidRPr="00706EE6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Pr="00706EE6">
        <w:rPr>
          <w:rFonts w:ascii="Lato" w:hAnsi="Lato"/>
        </w:rPr>
        <w:t>Koszty te musiałyby być poniesione do każdej części na które podzielone zostałoby</w:t>
      </w:r>
      <w:r>
        <w:rPr>
          <w:rFonts w:ascii="Lato" w:hAnsi="Lato"/>
        </w:rPr>
        <w:t xml:space="preserve"> </w:t>
      </w:r>
      <w:r w:rsidRPr="00706EE6">
        <w:rPr>
          <w:rFonts w:ascii="Lato" w:hAnsi="Lato"/>
        </w:rPr>
        <w:t xml:space="preserve">zamówienie niezależnie od ilości </w:t>
      </w:r>
      <w:proofErr w:type="spellStart"/>
      <w:r w:rsidRPr="00706EE6">
        <w:rPr>
          <w:rFonts w:ascii="Lato" w:hAnsi="Lato"/>
        </w:rPr>
        <w:t>kartridży</w:t>
      </w:r>
      <w:proofErr w:type="spellEnd"/>
      <w:r w:rsidRPr="00706EE6">
        <w:rPr>
          <w:rFonts w:ascii="Lato" w:hAnsi="Lato"/>
        </w:rPr>
        <w:t xml:space="preserve"> w danej części. Działanie takie spowodowałoby</w:t>
      </w:r>
      <w:r>
        <w:rPr>
          <w:rFonts w:ascii="Lato" w:hAnsi="Lato"/>
        </w:rPr>
        <w:t xml:space="preserve"> </w:t>
      </w:r>
      <w:r w:rsidRPr="00706EE6">
        <w:rPr>
          <w:rFonts w:ascii="Lato" w:hAnsi="Lato"/>
        </w:rPr>
        <w:t>wzrost wartości całkowitej zamówienia jaki poniósłby Zamawiający</w:t>
      </w:r>
      <w:r>
        <w:rPr>
          <w:rFonts w:ascii="Lato" w:hAnsi="Lato"/>
        </w:rPr>
        <w:t>.</w:t>
      </w:r>
    </w:p>
    <w:bookmarkEnd w:id="0"/>
    <w:p w14:paraId="0040BC21" w14:textId="728E5EE2" w:rsidR="009B1645" w:rsidRPr="00B40B33" w:rsidRDefault="004270D2" w:rsidP="00575EDC">
      <w:pPr>
        <w:numPr>
          <w:ilvl w:val="0"/>
          <w:numId w:val="4"/>
        </w:numPr>
        <w:spacing w:after="89" w:line="249" w:lineRule="auto"/>
        <w:ind w:right="162" w:hanging="425"/>
        <w:rPr>
          <w:rFonts w:ascii="Lato" w:hAnsi="Lato"/>
        </w:rPr>
      </w:pPr>
      <w:r w:rsidRPr="00B40B33">
        <w:rPr>
          <w:rFonts w:ascii="Lato" w:hAnsi="Lato"/>
        </w:rPr>
        <w:t>Zamawiający nie dopuszcza składania ofert wariantowych.</w:t>
      </w:r>
    </w:p>
    <w:p w14:paraId="4E7DEC85" w14:textId="77777777" w:rsidR="009B1645" w:rsidRPr="00B40B33" w:rsidRDefault="00CC51F1" w:rsidP="00575EDC">
      <w:pPr>
        <w:numPr>
          <w:ilvl w:val="0"/>
          <w:numId w:val="4"/>
        </w:numPr>
        <w:ind w:right="162" w:hanging="425"/>
        <w:rPr>
          <w:rFonts w:ascii="Lato" w:hAnsi="Lato"/>
        </w:rPr>
      </w:pPr>
      <w:r w:rsidRPr="00B40B33">
        <w:rPr>
          <w:rFonts w:ascii="Lato" w:hAnsi="Lato"/>
        </w:rPr>
        <w:t xml:space="preserve">Dostarczony w ramach realizacji zamówienia przedmiot musi być nowy i musi pochodzić z bieżącej produkcji. </w:t>
      </w:r>
    </w:p>
    <w:p w14:paraId="4FE77C70" w14:textId="51199DD0" w:rsidR="009B1645" w:rsidRPr="00B40B33" w:rsidRDefault="00CC51F1" w:rsidP="00575EDC">
      <w:pPr>
        <w:numPr>
          <w:ilvl w:val="0"/>
          <w:numId w:val="4"/>
        </w:numPr>
        <w:spacing w:after="117"/>
        <w:ind w:right="162" w:hanging="425"/>
        <w:rPr>
          <w:rFonts w:ascii="Lato" w:hAnsi="Lato"/>
        </w:rPr>
      </w:pPr>
      <w:r w:rsidRPr="00B40B33">
        <w:rPr>
          <w:rFonts w:ascii="Lato" w:hAnsi="Lato"/>
          <w:b/>
        </w:rPr>
        <w:t>Minimalny wymagany okres gwarancji</w:t>
      </w:r>
      <w:r w:rsidRPr="00B40B33">
        <w:rPr>
          <w:rFonts w:ascii="Lato" w:hAnsi="Lato"/>
        </w:rPr>
        <w:t xml:space="preserve"> wynosi </w:t>
      </w:r>
      <w:r w:rsidR="0061261D" w:rsidRPr="00B40B33">
        <w:rPr>
          <w:rFonts w:ascii="Lato" w:hAnsi="Lato"/>
          <w:b/>
        </w:rPr>
        <w:t>12</w:t>
      </w:r>
      <w:r w:rsidRPr="00B40B33">
        <w:rPr>
          <w:rFonts w:ascii="Lato" w:hAnsi="Lato"/>
          <w:b/>
        </w:rPr>
        <w:t xml:space="preserve"> miesięcy</w:t>
      </w:r>
      <w:r w:rsidRPr="00B40B33">
        <w:rPr>
          <w:rFonts w:ascii="Lato" w:hAnsi="Lato"/>
        </w:rPr>
        <w:t xml:space="preserve"> od d</w:t>
      </w:r>
      <w:r w:rsidR="00035A65" w:rsidRPr="00B40B33">
        <w:rPr>
          <w:rFonts w:ascii="Lato" w:hAnsi="Lato"/>
        </w:rPr>
        <w:t>nia odebrania przedmiotu umowy.</w:t>
      </w:r>
    </w:p>
    <w:p w14:paraId="2A0E8B06" w14:textId="007E94DF" w:rsidR="002A0A1E" w:rsidRPr="00455F74" w:rsidRDefault="00CC51F1" w:rsidP="00575EDC">
      <w:pPr>
        <w:numPr>
          <w:ilvl w:val="0"/>
          <w:numId w:val="4"/>
        </w:numPr>
        <w:spacing w:after="161" w:line="239" w:lineRule="auto"/>
        <w:ind w:right="162" w:hanging="425"/>
        <w:rPr>
          <w:rFonts w:ascii="Lato" w:hAnsi="Lato"/>
        </w:rPr>
      </w:pPr>
      <w:r w:rsidRPr="00455F74">
        <w:rPr>
          <w:rFonts w:ascii="Lato" w:hAnsi="Lato"/>
          <w:color w:val="080808"/>
        </w:rPr>
        <w:t>Wykonawca wyłoniony w trakcie procedury udzielenia zamówienia publicznego zobowiązany jest do realizacji przedmiotu zamówienia zgodnie z wymaganiami określonymi w niniejszej SWZ</w:t>
      </w:r>
      <w:r w:rsidR="00035A65" w:rsidRPr="00455F74">
        <w:rPr>
          <w:rFonts w:ascii="Lato" w:hAnsi="Lato"/>
          <w:color w:val="080808"/>
        </w:rPr>
        <w:t>.</w:t>
      </w:r>
    </w:p>
    <w:p w14:paraId="6B8EAE6D" w14:textId="77777777" w:rsidR="009B1645" w:rsidRPr="00455F74" w:rsidRDefault="00CC51F1" w:rsidP="00575EDC">
      <w:pPr>
        <w:numPr>
          <w:ilvl w:val="0"/>
          <w:numId w:val="4"/>
        </w:numPr>
        <w:spacing w:after="194" w:line="249" w:lineRule="auto"/>
        <w:ind w:right="162" w:hanging="425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lastRenderedPageBreak/>
        <w:t>Jeżeli Wykonawca przewiduje udział podwykonawców w realizacji zamówienia wówczas Zamawiający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wymaga od Wykonawcy podania zakresu zamówienia (w ramach części zamówienia objętej ofertą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Wykonawcy), którego wykonanie zamierza powierzyć podwykonawcom oraz podania nazw ewentualnych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podwykonawców (o ile są już znani)</w:t>
      </w:r>
      <w:r w:rsidRPr="00455F74">
        <w:rPr>
          <w:rFonts w:ascii="Lato" w:hAnsi="Lato"/>
        </w:rPr>
        <w:t xml:space="preserve"> (art. 462 ust. 2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). Powierzenie wykonania części zamówienia podwykonawcom nie zwalnia Wykonawcy z odpowiedzialności za należyte wykonanie tego zamówienia. </w:t>
      </w:r>
    </w:p>
    <w:p w14:paraId="5BC669C8" w14:textId="77777777" w:rsidR="0061261D" w:rsidRPr="00455F74" w:rsidRDefault="0061261D" w:rsidP="0061261D">
      <w:pPr>
        <w:spacing w:after="194" w:line="249" w:lineRule="auto"/>
        <w:ind w:right="162"/>
        <w:rPr>
          <w:rFonts w:ascii="Lato" w:hAnsi="Lato"/>
        </w:rPr>
      </w:pPr>
    </w:p>
    <w:p w14:paraId="65D503EE" w14:textId="77777777" w:rsidR="009B1645" w:rsidRPr="00455F74" w:rsidRDefault="00CC51F1">
      <w:pPr>
        <w:spacing w:after="149" w:line="250" w:lineRule="auto"/>
        <w:ind w:left="152" w:right="152"/>
        <w:rPr>
          <w:rFonts w:ascii="Lato" w:hAnsi="Lato"/>
        </w:rPr>
      </w:pPr>
      <w:r w:rsidRPr="00455F74">
        <w:rPr>
          <w:rFonts w:ascii="Lato" w:hAnsi="Lato"/>
          <w:b/>
        </w:rPr>
        <w:t xml:space="preserve">IV. </w:t>
      </w:r>
      <w:r w:rsidRPr="00455F74">
        <w:rPr>
          <w:rFonts w:ascii="Lato" w:hAnsi="Lato"/>
          <w:b/>
          <w:u w:val="single" w:color="000000"/>
        </w:rPr>
        <w:t>INFORMACJA O PRZEDMIOTOWYCH ŚRODKACH DOWODOWYCH</w:t>
      </w:r>
      <w:r w:rsidRPr="00455F74">
        <w:rPr>
          <w:rFonts w:ascii="Lato" w:hAnsi="Lato"/>
          <w:b/>
        </w:rPr>
        <w:t xml:space="preserve"> </w:t>
      </w:r>
    </w:p>
    <w:p w14:paraId="225BAA9E" w14:textId="100F710D" w:rsidR="009B1645" w:rsidRPr="00455F74" w:rsidRDefault="00CC51F1" w:rsidP="00035A65">
      <w:pPr>
        <w:ind w:left="569" w:right="0" w:hanging="427"/>
        <w:rPr>
          <w:rFonts w:ascii="Lato" w:hAnsi="Lato"/>
        </w:rPr>
      </w:pPr>
      <w:r w:rsidRPr="00455F74">
        <w:rPr>
          <w:rFonts w:ascii="Lato" w:hAnsi="Lato"/>
          <w:b/>
        </w:rPr>
        <w:t xml:space="preserve">1. </w:t>
      </w:r>
      <w:r w:rsidRPr="00455F74">
        <w:rPr>
          <w:rFonts w:ascii="Lato" w:hAnsi="Lato"/>
        </w:rPr>
        <w:t>Z</w:t>
      </w:r>
      <w:r w:rsidR="00035A65" w:rsidRPr="00455F74">
        <w:rPr>
          <w:rFonts w:ascii="Lato" w:hAnsi="Lato"/>
        </w:rPr>
        <w:t xml:space="preserve">amawiający nie </w:t>
      </w:r>
      <w:r w:rsidRPr="00455F74">
        <w:rPr>
          <w:rFonts w:ascii="Lato" w:hAnsi="Lato"/>
        </w:rPr>
        <w:t xml:space="preserve">żąda złożenia </w:t>
      </w:r>
      <w:r w:rsidR="00035A65" w:rsidRPr="00455F74">
        <w:rPr>
          <w:rFonts w:ascii="Lato" w:hAnsi="Lato"/>
        </w:rPr>
        <w:t>przedmiotowych środków dowodowych.</w:t>
      </w:r>
    </w:p>
    <w:p w14:paraId="31AD27D2" w14:textId="77777777" w:rsidR="009B1645" w:rsidRPr="00455F74" w:rsidRDefault="00CC51F1" w:rsidP="00575EDC">
      <w:pPr>
        <w:numPr>
          <w:ilvl w:val="0"/>
          <w:numId w:val="5"/>
        </w:numPr>
        <w:spacing w:after="228" w:line="250" w:lineRule="auto"/>
        <w:ind w:right="152" w:hanging="425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TERMIN WYKONANIA ZAMÓWIENIA</w:t>
      </w:r>
      <w:r w:rsidRPr="00455F74">
        <w:rPr>
          <w:rFonts w:ascii="Lato" w:hAnsi="Lato"/>
        </w:rPr>
        <w:t xml:space="preserve">: </w:t>
      </w:r>
    </w:p>
    <w:p w14:paraId="65953DAF" w14:textId="34C5AD39" w:rsidR="00261C04" w:rsidRPr="00B40B33" w:rsidRDefault="00370F47" w:rsidP="00B40B33">
      <w:pPr>
        <w:spacing w:after="117"/>
        <w:ind w:left="567" w:right="168" w:firstLine="0"/>
        <w:rPr>
          <w:rFonts w:ascii="Lato" w:hAnsi="Lato"/>
        </w:rPr>
      </w:pPr>
      <w:r w:rsidRPr="00B40B33">
        <w:rPr>
          <w:rFonts w:ascii="Lato" w:hAnsi="Lato"/>
        </w:rPr>
        <w:t xml:space="preserve">Wykonawca zrealizuje zamówienie </w:t>
      </w:r>
      <w:r w:rsidR="00B40B33" w:rsidRPr="00B40B33">
        <w:rPr>
          <w:rFonts w:ascii="Lato" w:hAnsi="Lato"/>
          <w:b/>
        </w:rPr>
        <w:t>w terminie do 6 tygodni licząc od dnia podpisania umowy</w:t>
      </w:r>
      <w:r w:rsidR="00B40B33">
        <w:rPr>
          <w:rFonts w:ascii="Lato" w:hAnsi="Lato"/>
        </w:rPr>
        <w:t xml:space="preserve">, </w:t>
      </w:r>
      <w:r w:rsidR="00261C04" w:rsidRPr="00B40B33">
        <w:rPr>
          <w:rFonts w:ascii="Lato" w:hAnsi="Lato"/>
        </w:rPr>
        <w:t>zgodnie z oświadczeniem w formularzu ofertowym.</w:t>
      </w:r>
    </w:p>
    <w:p w14:paraId="0B8A5F1D" w14:textId="1E2D5D28" w:rsidR="009B1645" w:rsidRPr="00455F74" w:rsidRDefault="00CC51F1" w:rsidP="00076328">
      <w:pPr>
        <w:spacing w:after="275"/>
        <w:ind w:left="567" w:right="168" w:firstLine="0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Miejsce realizacji zamówienia</w:t>
      </w:r>
      <w:r w:rsidRPr="00455F74">
        <w:rPr>
          <w:rFonts w:ascii="Lato" w:hAnsi="Lato"/>
        </w:rPr>
        <w:t xml:space="preserve">: </w:t>
      </w:r>
      <w:r w:rsidR="00076328" w:rsidRPr="00455F74">
        <w:rPr>
          <w:rFonts w:ascii="Lato" w:hAnsi="Lato"/>
        </w:rPr>
        <w:t>Nadwiślański Oddział</w:t>
      </w:r>
      <w:r w:rsidRPr="00455F74">
        <w:rPr>
          <w:rFonts w:ascii="Lato" w:hAnsi="Lato"/>
        </w:rPr>
        <w:t xml:space="preserve"> Straży Granicznej w </w:t>
      </w:r>
      <w:r w:rsidR="00076328" w:rsidRPr="00455F74">
        <w:rPr>
          <w:rFonts w:ascii="Lato" w:hAnsi="Lato"/>
        </w:rPr>
        <w:t>Warszaw</w:t>
      </w:r>
      <w:r w:rsidRPr="00455F74">
        <w:rPr>
          <w:rFonts w:ascii="Lato" w:hAnsi="Lato"/>
        </w:rPr>
        <w:t xml:space="preserve">ie </w:t>
      </w:r>
      <w:r w:rsidR="00076328" w:rsidRPr="00455F74">
        <w:rPr>
          <w:rFonts w:ascii="Lato" w:hAnsi="Lato"/>
        </w:rPr>
        <w:t>przy</w:t>
      </w:r>
      <w:r w:rsidRPr="00455F74">
        <w:rPr>
          <w:rFonts w:ascii="Lato" w:hAnsi="Lato"/>
        </w:rPr>
        <w:t xml:space="preserve"> ul. </w:t>
      </w:r>
      <w:r w:rsidR="00076328" w:rsidRPr="00455F74">
        <w:rPr>
          <w:rFonts w:ascii="Lato" w:hAnsi="Lato"/>
        </w:rPr>
        <w:t>KOR 23</w:t>
      </w:r>
      <w:r w:rsidRPr="00455F74">
        <w:rPr>
          <w:rFonts w:ascii="Lato" w:hAnsi="Lato"/>
        </w:rPr>
        <w:t xml:space="preserve">. </w:t>
      </w:r>
    </w:p>
    <w:p w14:paraId="566FA0B1" w14:textId="77777777" w:rsidR="009B1645" w:rsidRPr="00455F74" w:rsidRDefault="00CC51F1" w:rsidP="00575EDC">
      <w:pPr>
        <w:numPr>
          <w:ilvl w:val="0"/>
          <w:numId w:val="5"/>
        </w:numPr>
        <w:spacing w:after="149" w:line="250" w:lineRule="auto"/>
        <w:ind w:right="152" w:hanging="425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PODSTAWY WYKLUCZENIA Z POSTĘPOWANIA</w:t>
      </w:r>
      <w:r w:rsidRPr="00455F74">
        <w:rPr>
          <w:rFonts w:ascii="Lato" w:hAnsi="Lato"/>
        </w:rPr>
        <w:t>:</w:t>
      </w:r>
      <w:r w:rsidRPr="00455F74">
        <w:rPr>
          <w:rFonts w:ascii="Lato" w:hAnsi="Lato"/>
          <w:b/>
        </w:rPr>
        <w:t xml:space="preserve"> </w:t>
      </w:r>
    </w:p>
    <w:p w14:paraId="1374993E" w14:textId="77777777" w:rsidR="009B1645" w:rsidRPr="00455F74" w:rsidRDefault="00CC51F1">
      <w:pPr>
        <w:spacing w:after="149" w:line="250" w:lineRule="auto"/>
        <w:ind w:left="435" w:right="152"/>
        <w:rPr>
          <w:rFonts w:ascii="Lato" w:hAnsi="Lato"/>
        </w:rPr>
      </w:pPr>
      <w:r w:rsidRPr="00455F74">
        <w:rPr>
          <w:rFonts w:ascii="Lato" w:hAnsi="Lato"/>
        </w:rPr>
        <w:t xml:space="preserve">  </w:t>
      </w:r>
      <w:r w:rsidRPr="00455F74">
        <w:rPr>
          <w:rFonts w:ascii="Lato" w:hAnsi="Lato"/>
          <w:b/>
          <w:u w:val="single" w:color="000000"/>
        </w:rPr>
        <w:t>CZĘŚĆ A:</w:t>
      </w:r>
      <w:r w:rsidRPr="00455F74">
        <w:rPr>
          <w:rFonts w:ascii="Lato" w:hAnsi="Lato"/>
          <w:b/>
        </w:rPr>
        <w:t xml:space="preserve"> </w:t>
      </w:r>
    </w:p>
    <w:p w14:paraId="7B27AB6C" w14:textId="2E6C1363" w:rsidR="009B1645" w:rsidRPr="00AB0F4D" w:rsidRDefault="00CC51F1" w:rsidP="00575EDC">
      <w:pPr>
        <w:pStyle w:val="Akapitzlist"/>
        <w:numPr>
          <w:ilvl w:val="0"/>
          <w:numId w:val="25"/>
        </w:numPr>
        <w:spacing w:after="153" w:line="249" w:lineRule="auto"/>
        <w:ind w:right="162"/>
        <w:rPr>
          <w:rFonts w:ascii="Lato" w:hAnsi="Lato"/>
        </w:rPr>
      </w:pPr>
      <w:r w:rsidRPr="00AB0F4D">
        <w:rPr>
          <w:rFonts w:ascii="Lato" w:hAnsi="Lato"/>
          <w:u w:val="single" w:color="000000"/>
        </w:rPr>
        <w:t>O udzielenie zamówienia może ubiegać się Wykonawca, który nie podlega wykluczeniu z postępowania</w:t>
      </w:r>
      <w:r w:rsidRPr="00AB0F4D">
        <w:rPr>
          <w:rFonts w:ascii="Lato" w:hAnsi="Lato"/>
        </w:rPr>
        <w:t xml:space="preserve"> </w:t>
      </w:r>
      <w:r w:rsidRPr="00AB0F4D">
        <w:rPr>
          <w:rFonts w:ascii="Lato" w:hAnsi="Lato"/>
          <w:u w:val="single" w:color="000000"/>
        </w:rPr>
        <w:t>na podstawie:</w:t>
      </w:r>
      <w:r w:rsidRPr="00AB0F4D">
        <w:rPr>
          <w:rFonts w:ascii="Lato" w:hAnsi="Lato"/>
        </w:rPr>
        <w:t xml:space="preserve"> </w:t>
      </w:r>
    </w:p>
    <w:p w14:paraId="3BE84E83" w14:textId="77777777" w:rsidR="009B1645" w:rsidRPr="00455F74" w:rsidRDefault="00CC51F1" w:rsidP="00032E34">
      <w:pPr>
        <w:spacing w:after="80" w:line="259" w:lineRule="auto"/>
        <w:ind w:left="426" w:right="171" w:hanging="142"/>
        <w:rPr>
          <w:rFonts w:ascii="Lato" w:hAnsi="Lato"/>
        </w:rPr>
      </w:pPr>
      <w:r w:rsidRPr="00455F74">
        <w:rPr>
          <w:rFonts w:ascii="Lato" w:hAnsi="Lato"/>
        </w:rPr>
        <w:t xml:space="preserve">1) </w:t>
      </w:r>
      <w:r w:rsidRPr="00455F74">
        <w:rPr>
          <w:rFonts w:ascii="Lato" w:hAnsi="Lato"/>
          <w:u w:val="single" w:color="000000"/>
        </w:rPr>
        <w:t xml:space="preserve">art. 108 ust. 1 ustawy </w:t>
      </w:r>
      <w:proofErr w:type="spellStart"/>
      <w:r w:rsidRPr="00455F74">
        <w:rPr>
          <w:rFonts w:ascii="Lato" w:hAnsi="Lato"/>
          <w:u w:val="single" w:color="000000"/>
        </w:rPr>
        <w:t>Pzp</w:t>
      </w:r>
      <w:proofErr w:type="spellEnd"/>
      <w:r w:rsidRPr="00455F74">
        <w:rPr>
          <w:rFonts w:ascii="Lato" w:hAnsi="Lato"/>
          <w:u w:val="single" w:color="000000"/>
        </w:rPr>
        <w:t>,</w:t>
      </w:r>
      <w:r w:rsidRPr="00455F74">
        <w:rPr>
          <w:rFonts w:ascii="Lato" w:hAnsi="Lato"/>
        </w:rPr>
        <w:t xml:space="preserve"> przy czym wykluczeniu na tej podstawie podlega Wykonawca: </w:t>
      </w:r>
    </w:p>
    <w:p w14:paraId="5A18D03B" w14:textId="77777777" w:rsidR="009B1645" w:rsidRPr="00455F74" w:rsidRDefault="00CC51F1" w:rsidP="00032E34">
      <w:pPr>
        <w:spacing w:after="90"/>
        <w:ind w:left="993" w:right="171" w:hanging="426"/>
        <w:rPr>
          <w:rFonts w:ascii="Lato" w:hAnsi="Lato"/>
        </w:rPr>
      </w:pPr>
      <w:r w:rsidRPr="00455F74">
        <w:rPr>
          <w:rFonts w:ascii="Lato" w:hAnsi="Lato"/>
        </w:rPr>
        <w:t xml:space="preserve">a) będący osobą fizyczną, którego prawomocnie skazano </w:t>
      </w:r>
      <w:r w:rsidRPr="00455F74">
        <w:rPr>
          <w:rFonts w:ascii="Lato" w:hAnsi="Lato"/>
          <w:u w:val="single" w:color="000000"/>
        </w:rPr>
        <w:t>za przestępstwo</w:t>
      </w:r>
      <w:r w:rsidRPr="00455F74">
        <w:rPr>
          <w:rFonts w:ascii="Lato" w:hAnsi="Lato"/>
        </w:rPr>
        <w:t xml:space="preserve">: </w:t>
      </w:r>
    </w:p>
    <w:p w14:paraId="04F93CB5" w14:textId="77777777" w:rsidR="009B1645" w:rsidRPr="00455F74" w:rsidRDefault="00CC51F1" w:rsidP="00032E34">
      <w:pPr>
        <w:numPr>
          <w:ilvl w:val="1"/>
          <w:numId w:val="5"/>
        </w:numPr>
        <w:spacing w:after="35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89A93FD" w14:textId="77777777" w:rsidR="009B1645" w:rsidRPr="00455F74" w:rsidRDefault="00CC51F1" w:rsidP="00032E34">
      <w:pPr>
        <w:numPr>
          <w:ilvl w:val="1"/>
          <w:numId w:val="5"/>
        </w:numPr>
        <w:spacing w:after="40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 xml:space="preserve">handlu ludźmi, o którym mowa w art. 189a Kodeksu karnego, </w:t>
      </w:r>
    </w:p>
    <w:p w14:paraId="0D2C3F82" w14:textId="09B9F116" w:rsidR="009B1645" w:rsidRPr="00455F74" w:rsidRDefault="00CC51F1" w:rsidP="00032E34">
      <w:pPr>
        <w:numPr>
          <w:ilvl w:val="1"/>
          <w:numId w:val="5"/>
        </w:numPr>
        <w:spacing w:after="32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>o którym mowa w art. 228–230a, art. 250a Kodeksu karnego, w art. 46–48 ustawy   dnia 25 czerwca 2010 r. o sporcie (Dz. U. z 2020 r. poz. 1133 oraz z 2021 r. poz. 2054  i 2142) lub w art. 54 ust. 1–4 ustawy z dnia 12 maja 2011 r. o refundacji leków, środków spożywczych specjalnego przeznaczenia żywieniowego oraz wyrobów medycznych (Dz. U. z 202</w:t>
      </w:r>
      <w:r w:rsidR="00076328" w:rsidRPr="00455F74">
        <w:rPr>
          <w:rFonts w:ascii="Lato" w:hAnsi="Lato"/>
        </w:rPr>
        <w:t>2</w:t>
      </w:r>
      <w:r w:rsidRPr="00455F74">
        <w:rPr>
          <w:rFonts w:ascii="Lato" w:hAnsi="Lato"/>
        </w:rPr>
        <w:t xml:space="preserve"> r. poz. </w:t>
      </w:r>
      <w:r w:rsidR="00076328" w:rsidRPr="00455F74">
        <w:rPr>
          <w:rFonts w:ascii="Lato" w:hAnsi="Lato"/>
        </w:rPr>
        <w:t xml:space="preserve">463, </w:t>
      </w:r>
      <w:r w:rsidRPr="00455F74">
        <w:rPr>
          <w:rFonts w:ascii="Lato" w:hAnsi="Lato"/>
        </w:rPr>
        <w:t>5</w:t>
      </w:r>
      <w:r w:rsidR="00076328" w:rsidRPr="00455F74">
        <w:rPr>
          <w:rFonts w:ascii="Lato" w:hAnsi="Lato"/>
        </w:rPr>
        <w:t>8</w:t>
      </w:r>
      <w:r w:rsidRPr="00455F74">
        <w:rPr>
          <w:rFonts w:ascii="Lato" w:hAnsi="Lato"/>
        </w:rPr>
        <w:t>3</w:t>
      </w:r>
      <w:r w:rsidR="00076328" w:rsidRPr="00455F74">
        <w:rPr>
          <w:rFonts w:ascii="Lato" w:hAnsi="Lato"/>
        </w:rPr>
        <w:t xml:space="preserve"> </w:t>
      </w:r>
      <w:r w:rsidRPr="00455F74">
        <w:rPr>
          <w:rFonts w:ascii="Lato" w:hAnsi="Lato"/>
        </w:rPr>
        <w:t xml:space="preserve">i </w:t>
      </w:r>
      <w:r w:rsidR="00076328" w:rsidRPr="00455F74">
        <w:rPr>
          <w:rFonts w:ascii="Lato" w:hAnsi="Lato"/>
        </w:rPr>
        <w:t>974</w:t>
      </w:r>
      <w:r w:rsidRPr="00455F74">
        <w:rPr>
          <w:rFonts w:ascii="Lato" w:hAnsi="Lato"/>
        </w:rPr>
        <w:t xml:space="preserve">), </w:t>
      </w:r>
    </w:p>
    <w:p w14:paraId="758D1598" w14:textId="77777777" w:rsidR="009B1645" w:rsidRPr="00455F74" w:rsidRDefault="00CC51F1" w:rsidP="00032E34">
      <w:pPr>
        <w:numPr>
          <w:ilvl w:val="1"/>
          <w:numId w:val="5"/>
        </w:numPr>
        <w:spacing w:after="32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>finansowania przestępstwa o charakterze terrorystycznym, o którym mowa w art. 165a Kodeksu karnego, lub przestępstwo udaremniania lub utrudniania stwierdzenia przestępnego pochodzenia pieniędzy lub ukrywania ich pochodzenia, o który</w:t>
      </w:r>
      <w:r w:rsidR="00F67C0E" w:rsidRPr="00455F74">
        <w:rPr>
          <w:rFonts w:ascii="Lato" w:hAnsi="Lato"/>
        </w:rPr>
        <w:t>m mowa w art. 299 Kodeksu karne</w:t>
      </w:r>
      <w:r w:rsidRPr="00455F74">
        <w:rPr>
          <w:rFonts w:ascii="Lato" w:hAnsi="Lato"/>
        </w:rPr>
        <w:t xml:space="preserve">go, </w:t>
      </w:r>
    </w:p>
    <w:p w14:paraId="40827156" w14:textId="77777777" w:rsidR="009B1645" w:rsidRPr="00455F74" w:rsidRDefault="00CC51F1" w:rsidP="00032E34">
      <w:pPr>
        <w:numPr>
          <w:ilvl w:val="1"/>
          <w:numId w:val="5"/>
        </w:numPr>
        <w:spacing w:after="35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 xml:space="preserve">o charakterze terrorystycznym, o którym mowa w art. 115 §20 Kodeksu karnego, lub mające na celu popełnienie tego przestępstwa, </w:t>
      </w:r>
    </w:p>
    <w:p w14:paraId="6742D9AA" w14:textId="77777777" w:rsidR="009B1645" w:rsidRPr="00455F74" w:rsidRDefault="00CC51F1" w:rsidP="00032E34">
      <w:pPr>
        <w:numPr>
          <w:ilvl w:val="1"/>
          <w:numId w:val="5"/>
        </w:numPr>
        <w:spacing w:after="35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2021r. poz. 1745), </w:t>
      </w:r>
    </w:p>
    <w:p w14:paraId="0AA53E68" w14:textId="77777777" w:rsidR="009B1645" w:rsidRPr="00455F74" w:rsidRDefault="00CC51F1" w:rsidP="00032E34">
      <w:pPr>
        <w:numPr>
          <w:ilvl w:val="1"/>
          <w:numId w:val="5"/>
        </w:numPr>
        <w:spacing w:after="35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057C1A0" w14:textId="77777777" w:rsidR="009B1645" w:rsidRPr="00455F74" w:rsidRDefault="00CC51F1" w:rsidP="00032E34">
      <w:pPr>
        <w:numPr>
          <w:ilvl w:val="1"/>
          <w:numId w:val="5"/>
        </w:numPr>
        <w:spacing w:after="12"/>
        <w:ind w:left="993" w:right="171" w:hanging="284"/>
        <w:rPr>
          <w:rFonts w:ascii="Lato" w:hAnsi="Lato"/>
        </w:rPr>
      </w:pPr>
      <w:r w:rsidRPr="00455F74">
        <w:rPr>
          <w:rFonts w:ascii="Lato" w:hAnsi="Lato"/>
        </w:rPr>
        <w:t>o którym mowa w art. 9 ust. 1 i 3 lub art. 10 u</w:t>
      </w:r>
      <w:r w:rsidR="00F67C0E" w:rsidRPr="00455F74">
        <w:rPr>
          <w:rFonts w:ascii="Lato" w:hAnsi="Lato"/>
        </w:rPr>
        <w:t xml:space="preserve">stawy z dnia 15 czerwca 2012r. </w:t>
      </w:r>
    </w:p>
    <w:p w14:paraId="41ABC030" w14:textId="77777777" w:rsidR="009B1645" w:rsidRPr="00455F74" w:rsidRDefault="00CC51F1" w:rsidP="00032E34">
      <w:pPr>
        <w:spacing w:after="53"/>
        <w:ind w:left="993" w:right="171" w:firstLine="0"/>
        <w:rPr>
          <w:rFonts w:ascii="Lato" w:hAnsi="Lato"/>
        </w:rPr>
      </w:pPr>
      <w:r w:rsidRPr="00455F74">
        <w:rPr>
          <w:rFonts w:ascii="Lato" w:hAnsi="Lato"/>
        </w:rPr>
        <w:t xml:space="preserve">o skutkach powierzania wykonywania pracy cudzoziemcom przebywającym wbrew przepisom na terytorium Rzeczypospolitej Polskiej lub za odpowiedni czyn zabroniony określony w przepisach prawa obcego; </w:t>
      </w:r>
    </w:p>
    <w:p w14:paraId="74F8B998" w14:textId="77777777" w:rsidR="009B1645" w:rsidRPr="00455F74" w:rsidRDefault="00CC51F1" w:rsidP="00575EDC">
      <w:pPr>
        <w:numPr>
          <w:ilvl w:val="1"/>
          <w:numId w:val="6"/>
        </w:numPr>
        <w:spacing w:after="95"/>
        <w:ind w:left="851" w:right="180" w:hanging="425"/>
        <w:rPr>
          <w:rFonts w:ascii="Lato" w:hAnsi="Lato"/>
        </w:rPr>
      </w:pPr>
      <w:r w:rsidRPr="00455F74">
        <w:rPr>
          <w:rFonts w:ascii="Lato" w:hAnsi="Lato"/>
        </w:rPr>
        <w:t xml:space="preserve">jeżeli urzędującego członka jego organu zarządzającego lub nadzorczego, wspólnika spółki  w spółce jawnej lub partnerskiej albo komplementariusza w spółce komandytowej lub komandytowo-akcyjnej lub prokurenta prawomocnie skazano za przestępstwo, o którym mowa w pkt a); </w:t>
      </w:r>
    </w:p>
    <w:p w14:paraId="04F4E160" w14:textId="77777777" w:rsidR="009B1645" w:rsidRPr="00455F74" w:rsidRDefault="00CC51F1" w:rsidP="00575EDC">
      <w:pPr>
        <w:numPr>
          <w:ilvl w:val="1"/>
          <w:numId w:val="6"/>
        </w:numPr>
        <w:spacing w:after="73"/>
        <w:ind w:left="851" w:right="180" w:hanging="425"/>
        <w:rPr>
          <w:rFonts w:ascii="Lato" w:hAnsi="Lato"/>
        </w:rPr>
      </w:pPr>
      <w:r w:rsidRPr="00455F74">
        <w:rPr>
          <w:rFonts w:ascii="Lato" w:hAnsi="Lato"/>
        </w:rPr>
        <w:t xml:space="preserve">wobec którego wydano prawomocny wyrok sądu lub ostateczną decyzję administracyjną 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176DBBE" w14:textId="77777777" w:rsidR="009B1645" w:rsidRPr="00455F74" w:rsidRDefault="00CC51F1" w:rsidP="00575EDC">
      <w:pPr>
        <w:numPr>
          <w:ilvl w:val="1"/>
          <w:numId w:val="6"/>
        </w:numPr>
        <w:spacing w:after="70"/>
        <w:ind w:left="851" w:right="180" w:hanging="425"/>
        <w:rPr>
          <w:rFonts w:ascii="Lato" w:hAnsi="Lato"/>
        </w:rPr>
      </w:pPr>
      <w:r w:rsidRPr="00455F74">
        <w:rPr>
          <w:rFonts w:ascii="Lato" w:hAnsi="Lato"/>
        </w:rPr>
        <w:t xml:space="preserve">wobec którego prawomocnie orzeczono zakaz ubiegania się o zamówienia publiczne; </w:t>
      </w:r>
    </w:p>
    <w:p w14:paraId="07D8E6E3" w14:textId="77777777" w:rsidR="009B1645" w:rsidRPr="00455F74" w:rsidRDefault="00CC51F1" w:rsidP="00575EDC">
      <w:pPr>
        <w:numPr>
          <w:ilvl w:val="1"/>
          <w:numId w:val="6"/>
        </w:numPr>
        <w:spacing w:after="73"/>
        <w:ind w:left="851" w:right="180" w:hanging="425"/>
        <w:rPr>
          <w:rFonts w:ascii="Lato" w:hAnsi="Lato"/>
        </w:rPr>
      </w:pPr>
      <w:r w:rsidRPr="00455F74">
        <w:rPr>
          <w:rFonts w:ascii="Lato" w:hAnsi="Lato"/>
        </w:rPr>
        <w:t xml:space="preserve">jeżeli Zamawiający może stwierdzić, na podstawie wiarygodnych przesłanek, że Wykonawca zawarł z innymi Wykonawcami porozumienie mające na celu zakłócenie konkurencji,  w szczególności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71E444B" w14:textId="77777777" w:rsidR="009B1645" w:rsidRPr="00455F74" w:rsidRDefault="00CC51F1" w:rsidP="00575EDC">
      <w:pPr>
        <w:numPr>
          <w:ilvl w:val="1"/>
          <w:numId w:val="6"/>
        </w:numPr>
        <w:spacing w:after="98"/>
        <w:ind w:left="851" w:right="180" w:hanging="425"/>
        <w:rPr>
          <w:rFonts w:ascii="Lato" w:hAnsi="Lato"/>
        </w:rPr>
      </w:pPr>
      <w:r w:rsidRPr="00455F74">
        <w:rPr>
          <w:rFonts w:ascii="Lato" w:hAnsi="Lato"/>
        </w:rPr>
        <w:t xml:space="preserve">jeżeli, w przypadkach, o których mowa w art. 85 ust. 1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 z udziału w postępowaniu o udzielenie zamówienia; </w:t>
      </w:r>
    </w:p>
    <w:p w14:paraId="4F2EC311" w14:textId="31A1DC78" w:rsidR="009B1645" w:rsidRPr="00455F74" w:rsidRDefault="00CC51F1" w:rsidP="00AB0F4D">
      <w:pPr>
        <w:spacing w:after="90"/>
        <w:ind w:left="709" w:right="280" w:hanging="283"/>
        <w:rPr>
          <w:rFonts w:ascii="Lato" w:hAnsi="Lato"/>
        </w:rPr>
      </w:pPr>
      <w:r w:rsidRPr="00455F74">
        <w:rPr>
          <w:rFonts w:ascii="Lato" w:hAnsi="Lato"/>
        </w:rPr>
        <w:t xml:space="preserve">2) </w:t>
      </w:r>
      <w:r w:rsidRPr="00455F74">
        <w:rPr>
          <w:rFonts w:ascii="Lato" w:hAnsi="Lato"/>
          <w:u w:val="single" w:color="000000"/>
        </w:rPr>
        <w:t>art. 109 ust. 1 pkt 4</w:t>
      </w:r>
      <w:r w:rsidR="00AB0F4D">
        <w:rPr>
          <w:rFonts w:ascii="Lato" w:hAnsi="Lato"/>
          <w:u w:val="single" w:color="000000"/>
        </w:rPr>
        <w:t>, 5 i 7</w:t>
      </w:r>
      <w:r w:rsidRPr="00455F74">
        <w:rPr>
          <w:rFonts w:ascii="Lato" w:hAnsi="Lato"/>
          <w:u w:val="single" w:color="000000"/>
        </w:rPr>
        <w:t xml:space="preserve"> ustawy </w:t>
      </w:r>
      <w:proofErr w:type="spellStart"/>
      <w:r w:rsidRPr="00455F74">
        <w:rPr>
          <w:rFonts w:ascii="Lato" w:hAnsi="Lato"/>
          <w:u w:val="single" w:color="000000"/>
        </w:rPr>
        <w:t>Pzp</w:t>
      </w:r>
      <w:proofErr w:type="spellEnd"/>
      <w:r w:rsidRPr="00455F74">
        <w:rPr>
          <w:rFonts w:ascii="Lato" w:hAnsi="Lato"/>
          <w:u w:val="single" w:color="000000"/>
        </w:rPr>
        <w:t>,</w:t>
      </w:r>
      <w:r w:rsidRPr="00455F74">
        <w:rPr>
          <w:rFonts w:ascii="Lato" w:hAnsi="Lato"/>
        </w:rPr>
        <w:t xml:space="preserve">  przy czym wykluczeniu na tej podstawie podlega Wykonawca: </w:t>
      </w:r>
    </w:p>
    <w:p w14:paraId="4FFE4A80" w14:textId="4733A8A3" w:rsidR="009B1645" w:rsidRDefault="00CC51F1" w:rsidP="00F67C0E">
      <w:pPr>
        <w:spacing w:after="50"/>
        <w:ind w:left="851" w:right="177" w:hanging="425"/>
        <w:rPr>
          <w:rFonts w:ascii="Lato" w:hAnsi="Lato"/>
        </w:rPr>
      </w:pPr>
      <w:r w:rsidRPr="00455F74">
        <w:rPr>
          <w:rFonts w:ascii="Lato" w:hAnsi="Lato"/>
        </w:rPr>
        <w:t xml:space="preserve">a) </w:t>
      </w:r>
      <w:r w:rsidR="00F67C0E" w:rsidRPr="00455F74">
        <w:rPr>
          <w:rFonts w:ascii="Lato" w:hAnsi="Lato"/>
        </w:rPr>
        <w:tab/>
      </w:r>
      <w:r w:rsidRPr="00455F74">
        <w:rPr>
          <w:rFonts w:ascii="Lato" w:hAnsi="Lato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); </w:t>
      </w:r>
    </w:p>
    <w:p w14:paraId="23D94E62" w14:textId="77777777" w:rsidR="00AB0F4D" w:rsidRDefault="00AB0F4D" w:rsidP="00F67C0E">
      <w:pPr>
        <w:spacing w:after="50"/>
        <w:ind w:left="851" w:right="177" w:hanging="425"/>
        <w:rPr>
          <w:rFonts w:ascii="Lato" w:hAnsi="Lato"/>
        </w:rPr>
      </w:pPr>
    </w:p>
    <w:p w14:paraId="39FFA560" w14:textId="2D90C2E6" w:rsidR="00AB0F4D" w:rsidRDefault="00AB0F4D" w:rsidP="00AB0F4D">
      <w:pPr>
        <w:spacing w:after="50"/>
        <w:ind w:left="709" w:right="177" w:hanging="283"/>
        <w:rPr>
          <w:rFonts w:ascii="Lato" w:hAnsi="Lato"/>
        </w:rPr>
      </w:pPr>
      <w:r w:rsidRPr="00AB0F4D">
        <w:rPr>
          <w:rFonts w:ascii="Lato" w:hAnsi="Lato"/>
        </w:rPr>
        <w:t>b) który w sposób zawiniony poważnie naruszył obowiązki zawodowe, co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>podważa jego uczciwość, w szczególności gdy Wykonawca w wyniku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>zamierzonego działania lub rażącego niedbalstwa nie wykonał lub nienależycie wykonał zamówienie, co Zamawiający jest w stanie wykazać za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 xml:space="preserve">pomocą stosownych dowodów (art. 109 ust. 1 pkt 5 ustawy </w:t>
      </w:r>
      <w:proofErr w:type="spellStart"/>
      <w:r w:rsidRPr="00AB0F4D">
        <w:rPr>
          <w:rFonts w:ascii="Lato" w:hAnsi="Lato"/>
        </w:rPr>
        <w:t>Pzp</w:t>
      </w:r>
      <w:proofErr w:type="spellEnd"/>
      <w:r w:rsidRPr="00AB0F4D">
        <w:rPr>
          <w:rFonts w:ascii="Lato" w:hAnsi="Lato"/>
        </w:rPr>
        <w:t>);</w:t>
      </w:r>
    </w:p>
    <w:p w14:paraId="5F95C1A0" w14:textId="45F4AFD1" w:rsidR="00AB0F4D" w:rsidRPr="00455F74" w:rsidRDefault="00AB0F4D" w:rsidP="00AB0F4D">
      <w:pPr>
        <w:spacing w:after="50"/>
        <w:ind w:left="709" w:right="177" w:hanging="283"/>
        <w:rPr>
          <w:rFonts w:ascii="Lato" w:hAnsi="Lato"/>
        </w:rPr>
      </w:pPr>
      <w:r w:rsidRPr="00AB0F4D">
        <w:rPr>
          <w:rFonts w:ascii="Lato" w:hAnsi="Lato"/>
        </w:rPr>
        <w:lastRenderedPageBreak/>
        <w:t>c) który, z przyczyn leżących po jego stronie, w znacznym stopniu lub zakresie nie wykonał lub nienależycie wykonał albo długotrwale nienależycie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>wykonywał istotne zobowiązanie wynikające z wcześniejszej umowy w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>sprawie zamówienia publicznego lub umowy koncesji, co doprowadziło do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>wypowiedzenia lub odstąpienia od umowy, odszkodowania, wykonania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>zastępczego lub realizacji uprawnień z tytułu rękojmi za wady (art. 109 ust.</w:t>
      </w:r>
      <w:r>
        <w:rPr>
          <w:rFonts w:ascii="Lato" w:hAnsi="Lato"/>
        </w:rPr>
        <w:t xml:space="preserve"> </w:t>
      </w:r>
      <w:r w:rsidRPr="00AB0F4D">
        <w:rPr>
          <w:rFonts w:ascii="Lato" w:hAnsi="Lato"/>
        </w:rPr>
        <w:t xml:space="preserve">1 pkt 7 ustawy </w:t>
      </w:r>
      <w:proofErr w:type="spellStart"/>
      <w:r w:rsidRPr="00AB0F4D">
        <w:rPr>
          <w:rFonts w:ascii="Lato" w:hAnsi="Lato"/>
        </w:rPr>
        <w:t>Pzp</w:t>
      </w:r>
      <w:proofErr w:type="spellEnd"/>
      <w:r w:rsidRPr="00AB0F4D">
        <w:rPr>
          <w:rFonts w:ascii="Lato" w:hAnsi="Lato"/>
        </w:rPr>
        <w:t>).</w:t>
      </w:r>
    </w:p>
    <w:p w14:paraId="2E271D03" w14:textId="363EDE88" w:rsidR="00AB0F4D" w:rsidRDefault="00AB0F4D" w:rsidP="00AB0F4D">
      <w:pPr>
        <w:spacing w:after="12"/>
        <w:ind w:right="280"/>
        <w:rPr>
          <w:rFonts w:ascii="Lato" w:hAnsi="Lato"/>
        </w:rPr>
      </w:pPr>
    </w:p>
    <w:p w14:paraId="24EBC72C" w14:textId="7005E661" w:rsidR="00AB0F4D" w:rsidRDefault="00AB0F4D" w:rsidP="00032E34">
      <w:pPr>
        <w:pStyle w:val="Akapitzlist"/>
        <w:numPr>
          <w:ilvl w:val="0"/>
          <w:numId w:val="25"/>
        </w:numPr>
        <w:spacing w:after="12"/>
        <w:ind w:left="709" w:right="171" w:hanging="425"/>
        <w:rPr>
          <w:rFonts w:ascii="Lato" w:hAnsi="Lato"/>
        </w:rPr>
      </w:pPr>
      <w:r w:rsidRPr="00010091">
        <w:rPr>
          <w:rFonts w:ascii="Lato" w:hAnsi="Lato"/>
        </w:rPr>
        <w:t xml:space="preserve">Wykonawca może zostać wykluczony przez Zamawiającego na każdym etapie postępowania o udzielenie zamówienia (art. 110 ust. 1 ustawy </w:t>
      </w:r>
      <w:proofErr w:type="spellStart"/>
      <w:r w:rsidRPr="00010091">
        <w:rPr>
          <w:rFonts w:ascii="Lato" w:hAnsi="Lato"/>
        </w:rPr>
        <w:t>Pzp</w:t>
      </w:r>
      <w:proofErr w:type="spellEnd"/>
      <w:r w:rsidRPr="00010091">
        <w:rPr>
          <w:rFonts w:ascii="Lato" w:hAnsi="Lato"/>
        </w:rPr>
        <w:t>)</w:t>
      </w:r>
      <w:r w:rsidR="00010091">
        <w:rPr>
          <w:rFonts w:ascii="Lato" w:hAnsi="Lato"/>
        </w:rPr>
        <w:t>.</w:t>
      </w:r>
    </w:p>
    <w:p w14:paraId="697CFCD8" w14:textId="5709CDC0" w:rsidR="009B1645" w:rsidRPr="00010091" w:rsidRDefault="00CC51F1" w:rsidP="00032E34">
      <w:pPr>
        <w:pStyle w:val="Akapitzlist"/>
        <w:numPr>
          <w:ilvl w:val="0"/>
          <w:numId w:val="25"/>
        </w:numPr>
        <w:spacing w:after="12"/>
        <w:ind w:left="709" w:right="171" w:hanging="425"/>
        <w:rPr>
          <w:rFonts w:ascii="Lato" w:hAnsi="Lato"/>
        </w:rPr>
      </w:pPr>
      <w:r w:rsidRPr="00010091">
        <w:rPr>
          <w:rFonts w:ascii="Lato" w:hAnsi="Lato"/>
        </w:rPr>
        <w:t xml:space="preserve">Wykonawca, który podlega wykluczeniu na podstawie art. 108 ust. 1 pkt 1, 2 i 5 oraz 109 ust. 1 pkt 4 ustawy </w:t>
      </w:r>
      <w:proofErr w:type="spellStart"/>
      <w:r w:rsidRPr="00010091">
        <w:rPr>
          <w:rFonts w:ascii="Lato" w:hAnsi="Lato"/>
        </w:rPr>
        <w:t>Pzp</w:t>
      </w:r>
      <w:proofErr w:type="spellEnd"/>
      <w:r w:rsidRPr="00010091">
        <w:rPr>
          <w:rFonts w:ascii="Lato" w:hAnsi="Lato"/>
        </w:rPr>
        <w:t xml:space="preserve">, może przedstawić dowody na to, że spełnił łącznie następujące przesłanki:  </w:t>
      </w:r>
    </w:p>
    <w:tbl>
      <w:tblPr>
        <w:tblStyle w:val="TableGrid"/>
        <w:tblW w:w="9214" w:type="dxa"/>
        <w:tblInd w:w="85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03"/>
        <w:gridCol w:w="8711"/>
      </w:tblGrid>
      <w:tr w:rsidR="009B1645" w:rsidRPr="00455F74" w14:paraId="65082961" w14:textId="77777777" w:rsidTr="00032E34">
        <w:trPr>
          <w:trHeight w:val="57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AFCDD55" w14:textId="77777777" w:rsidR="009B1645" w:rsidRPr="00455F74" w:rsidRDefault="00CC51F1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455F74">
              <w:rPr>
                <w:rFonts w:ascii="Lato" w:eastAsia="Times New Roman" w:hAnsi="Lato" w:cs="Times New Roman"/>
              </w:rPr>
              <w:t>−</w:t>
            </w:r>
            <w:r w:rsidRPr="00455F74">
              <w:rPr>
                <w:rFonts w:ascii="Lato" w:hAnsi="Lato"/>
              </w:rPr>
              <w:t xml:space="preserve"> 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</w:tcPr>
          <w:p w14:paraId="51C3F12D" w14:textId="77777777" w:rsidR="009B1645" w:rsidRPr="00455F74" w:rsidRDefault="00CC51F1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455F74">
              <w:rPr>
                <w:rFonts w:ascii="Lato" w:hAnsi="Lato"/>
              </w:rPr>
              <w:t xml:space="preserve">naprawił lub zobowiązał się do naprawienia szkody wyrządzonej przestępstwem, wykroczeniem lub swoim nieprawidłowym postępowaniem, w tym poprzez zadośćuczynienie pieniężne;  </w:t>
            </w:r>
          </w:p>
        </w:tc>
      </w:tr>
      <w:tr w:rsidR="009B1645" w:rsidRPr="00455F74" w14:paraId="4BA500E4" w14:textId="77777777" w:rsidTr="00032E34">
        <w:trPr>
          <w:trHeight w:val="8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5286CDF" w14:textId="77777777" w:rsidR="009B1645" w:rsidRPr="00455F74" w:rsidRDefault="00CC51F1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455F74">
              <w:rPr>
                <w:rFonts w:ascii="Lato" w:eastAsia="Times New Roman" w:hAnsi="Lato" w:cs="Times New Roman"/>
              </w:rPr>
              <w:t>−</w:t>
            </w:r>
            <w:r w:rsidRPr="00455F74">
              <w:rPr>
                <w:rFonts w:ascii="Lato" w:hAnsi="Lato"/>
              </w:rPr>
              <w:t xml:space="preserve"> 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</w:tcPr>
          <w:p w14:paraId="7AE5596F" w14:textId="77777777" w:rsidR="009B1645" w:rsidRPr="00455F74" w:rsidRDefault="00CC51F1" w:rsidP="00032E34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455F74">
              <w:rPr>
                <w:rFonts w:ascii="Lato" w:hAnsi="Lato"/>
              </w:rPr>
      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      </w:r>
          </w:p>
        </w:tc>
      </w:tr>
      <w:tr w:rsidR="009B1645" w:rsidRPr="00455F74" w14:paraId="264FB296" w14:textId="77777777" w:rsidTr="00032E34">
        <w:trPr>
          <w:trHeight w:val="222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420178D" w14:textId="77777777" w:rsidR="009B1645" w:rsidRPr="00455F74" w:rsidRDefault="00CC51F1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455F74">
              <w:rPr>
                <w:rFonts w:ascii="Lato" w:eastAsia="Times New Roman" w:hAnsi="Lato" w:cs="Times New Roman"/>
              </w:rPr>
              <w:t>−</w:t>
            </w:r>
            <w:r w:rsidRPr="00455F74">
              <w:rPr>
                <w:rFonts w:ascii="Lato" w:hAnsi="Lato"/>
              </w:rPr>
              <w:t xml:space="preserve"> 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</w:tcPr>
          <w:p w14:paraId="2E344534" w14:textId="77777777" w:rsidR="009B1645" w:rsidRPr="00455F74" w:rsidRDefault="00CC51F1" w:rsidP="00032E34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455F74">
              <w:rPr>
                <w:rFonts w:ascii="Lato" w:hAnsi="Lato"/>
              </w:rPr>
              <w:t xml:space="preserve">podjął konkretne środki techniczne, organizacyjne i kadrowe, odpowiednie dla zapobiegania dalszym przestępstwom, wykroczeniom lub nieprawidłowemu postępowaniu, w szczególności:    a) zerwał wszelkie powiązania z osobami lub podmiotami odpowiedzialnymi za nieprawidłowe postępowanie wykonawcy; b)  zreorganizował personel; c) wdrożył system sprawozdawczości  i kontroli, d) utworzył struktury audytu wewnętrznego do monitorowania przestrzegania przepisów, wewnętrznych regulacji lub standardów; e) wprowadził wewnętrzne regulacje dotyczące odpowiedzialności i odszkodowań za nieprzestrzeganie przepisów, wewnętrznych regulacji lub standardów. </w:t>
            </w:r>
          </w:p>
        </w:tc>
      </w:tr>
    </w:tbl>
    <w:p w14:paraId="5A82DE09" w14:textId="0C0D4618" w:rsidR="009B1645" w:rsidRDefault="00CC51F1" w:rsidP="00032E34">
      <w:pPr>
        <w:spacing w:after="0"/>
        <w:ind w:left="857" w:right="171"/>
        <w:rPr>
          <w:rFonts w:ascii="Lato" w:hAnsi="Lato"/>
        </w:rPr>
      </w:pPr>
      <w:r w:rsidRPr="00455F74">
        <w:rPr>
          <w:rFonts w:ascii="Lato" w:hAnsi="Lato"/>
        </w:rPr>
        <w:t xml:space="preserve">Ocena spełnienia powyższych wymagań zostanie dokonana zgodnie z formułą spełnia/nie spełnia  w oparciu o treść oświadczenia o niepodleganiu wykluczeniu i podmiotowe środki dowodowe dostarczone przez Wykonawcę. </w:t>
      </w:r>
    </w:p>
    <w:p w14:paraId="5E4C02C0" w14:textId="5792B115" w:rsidR="00010091" w:rsidRDefault="00010091" w:rsidP="00032E34">
      <w:pPr>
        <w:pStyle w:val="Akapitzlist"/>
        <w:numPr>
          <w:ilvl w:val="0"/>
          <w:numId w:val="25"/>
        </w:numPr>
        <w:spacing w:after="0"/>
        <w:ind w:right="171"/>
        <w:rPr>
          <w:rFonts w:ascii="Lato" w:hAnsi="Lato"/>
        </w:rPr>
      </w:pPr>
      <w:r w:rsidRPr="00010091">
        <w:rPr>
          <w:rFonts w:ascii="Lato" w:hAnsi="Lato"/>
        </w:rPr>
        <w:t>Zamawiający oceni, czy podjęte przez Wykonawcę czynności, o których mowa w</w:t>
      </w:r>
      <w:r>
        <w:rPr>
          <w:rFonts w:ascii="Lato" w:hAnsi="Lato"/>
        </w:rPr>
        <w:t xml:space="preserve"> </w:t>
      </w:r>
      <w:r w:rsidRPr="00010091">
        <w:rPr>
          <w:rFonts w:ascii="Lato" w:hAnsi="Lato"/>
        </w:rPr>
        <w:t>pkt. 3, są wystarczające do wykazania jego rzetelności, uwzględniając wagę i</w:t>
      </w:r>
      <w:r>
        <w:rPr>
          <w:rFonts w:ascii="Lato" w:hAnsi="Lato"/>
        </w:rPr>
        <w:t xml:space="preserve"> </w:t>
      </w:r>
      <w:r w:rsidRPr="00010091">
        <w:rPr>
          <w:rFonts w:ascii="Lato" w:hAnsi="Lato"/>
        </w:rPr>
        <w:t>szczególne okoliczności czynu Wykonawcy. Jeżeli podjęte przez Wykonawcę</w:t>
      </w:r>
      <w:r>
        <w:rPr>
          <w:rFonts w:ascii="Lato" w:hAnsi="Lato"/>
        </w:rPr>
        <w:t xml:space="preserve"> </w:t>
      </w:r>
      <w:r w:rsidRPr="00010091">
        <w:rPr>
          <w:rFonts w:ascii="Lato" w:hAnsi="Lato"/>
        </w:rPr>
        <w:t>czynności, o których mowa pkt. 2, nie są wystarczające do wykazania jego rzetelności, Zamawiający wykluczy Wykonawcę.</w:t>
      </w:r>
    </w:p>
    <w:p w14:paraId="251262F5" w14:textId="23743316" w:rsidR="00010091" w:rsidRDefault="00010091" w:rsidP="00575EDC">
      <w:pPr>
        <w:pStyle w:val="Akapitzlist"/>
        <w:numPr>
          <w:ilvl w:val="0"/>
          <w:numId w:val="25"/>
        </w:numPr>
        <w:spacing w:after="0"/>
        <w:ind w:right="280"/>
        <w:rPr>
          <w:rFonts w:ascii="Lato" w:hAnsi="Lato"/>
        </w:rPr>
      </w:pPr>
      <w:r w:rsidRPr="00010091">
        <w:rPr>
          <w:rFonts w:ascii="Lato" w:hAnsi="Lato"/>
        </w:rPr>
        <w:t xml:space="preserve">Wykluczenie Wykonawcy nastąpi zgodnie z art. 111 ustawy </w:t>
      </w:r>
      <w:proofErr w:type="spellStart"/>
      <w:r w:rsidRPr="00010091">
        <w:rPr>
          <w:rFonts w:ascii="Lato" w:hAnsi="Lato"/>
        </w:rPr>
        <w:t>Pzp</w:t>
      </w:r>
      <w:proofErr w:type="spellEnd"/>
      <w:r w:rsidRPr="00010091">
        <w:rPr>
          <w:rFonts w:ascii="Lato" w:hAnsi="Lato"/>
        </w:rPr>
        <w:t>.</w:t>
      </w:r>
    </w:p>
    <w:p w14:paraId="3A65550B" w14:textId="3E8DE203" w:rsidR="00010091" w:rsidRDefault="00010091" w:rsidP="00032E34">
      <w:pPr>
        <w:pStyle w:val="Akapitzlist"/>
        <w:numPr>
          <w:ilvl w:val="0"/>
          <w:numId w:val="25"/>
        </w:numPr>
        <w:spacing w:after="0"/>
        <w:ind w:right="171"/>
        <w:rPr>
          <w:rFonts w:ascii="Lato" w:hAnsi="Lato"/>
        </w:rPr>
      </w:pPr>
      <w:r w:rsidRPr="00010091">
        <w:rPr>
          <w:rFonts w:ascii="Lato" w:hAnsi="Lato"/>
        </w:rPr>
        <w:t>W przypadku, gdy Wykonawca będzie podlegał wykluczeniu z postępowania</w:t>
      </w:r>
      <w:r>
        <w:rPr>
          <w:rFonts w:ascii="Lato" w:hAnsi="Lato"/>
        </w:rPr>
        <w:t xml:space="preserve"> </w:t>
      </w:r>
      <w:r w:rsidRPr="00010091">
        <w:rPr>
          <w:rFonts w:ascii="Lato" w:hAnsi="Lato"/>
        </w:rPr>
        <w:t>oferta Wykonawcy zostanie odrzucona na podstawie art. 226 ust. 1 pkt 2 lit. a i/lub</w:t>
      </w:r>
      <w:r>
        <w:rPr>
          <w:rFonts w:ascii="Lato" w:hAnsi="Lato"/>
        </w:rPr>
        <w:t xml:space="preserve"> </w:t>
      </w:r>
      <w:r w:rsidRPr="00010091">
        <w:rPr>
          <w:rFonts w:ascii="Lato" w:hAnsi="Lato"/>
        </w:rPr>
        <w:t xml:space="preserve">c ustawy </w:t>
      </w:r>
      <w:proofErr w:type="spellStart"/>
      <w:r w:rsidRPr="00010091">
        <w:rPr>
          <w:rFonts w:ascii="Lato" w:hAnsi="Lato"/>
        </w:rPr>
        <w:t>Pzp</w:t>
      </w:r>
      <w:proofErr w:type="spellEnd"/>
      <w:r w:rsidRPr="00010091">
        <w:rPr>
          <w:rFonts w:ascii="Lato" w:hAnsi="Lato"/>
        </w:rPr>
        <w:t>.</w:t>
      </w:r>
    </w:p>
    <w:p w14:paraId="64245937" w14:textId="5F3CBAC1" w:rsidR="00010091" w:rsidRDefault="00010091" w:rsidP="00010091">
      <w:pPr>
        <w:spacing w:after="0"/>
        <w:ind w:right="280"/>
        <w:rPr>
          <w:rFonts w:ascii="Lato" w:hAnsi="Lato"/>
        </w:rPr>
      </w:pPr>
    </w:p>
    <w:p w14:paraId="37D55D46" w14:textId="0F681422" w:rsidR="00032E34" w:rsidRDefault="00032E34" w:rsidP="00010091">
      <w:pPr>
        <w:spacing w:after="0"/>
        <w:ind w:right="280"/>
        <w:rPr>
          <w:rFonts w:ascii="Lato" w:hAnsi="Lato"/>
        </w:rPr>
      </w:pPr>
    </w:p>
    <w:p w14:paraId="26D91DB1" w14:textId="7254D1C2" w:rsidR="00032E34" w:rsidRDefault="00032E34" w:rsidP="00010091">
      <w:pPr>
        <w:spacing w:after="0"/>
        <w:ind w:right="280"/>
        <w:rPr>
          <w:rFonts w:ascii="Lato" w:hAnsi="Lato"/>
        </w:rPr>
      </w:pPr>
    </w:p>
    <w:p w14:paraId="3B00041A" w14:textId="0AAA2068" w:rsidR="00032E34" w:rsidRDefault="00032E34" w:rsidP="00010091">
      <w:pPr>
        <w:spacing w:after="0"/>
        <w:ind w:right="280"/>
        <w:rPr>
          <w:rFonts w:ascii="Lato" w:hAnsi="Lato"/>
        </w:rPr>
      </w:pPr>
    </w:p>
    <w:p w14:paraId="3BA9E9C8" w14:textId="77777777" w:rsidR="00032E34" w:rsidRPr="00010091" w:rsidRDefault="00032E34" w:rsidP="00010091">
      <w:pPr>
        <w:spacing w:after="0"/>
        <w:ind w:right="280"/>
        <w:rPr>
          <w:rFonts w:ascii="Lato" w:hAnsi="Lato"/>
        </w:rPr>
      </w:pPr>
    </w:p>
    <w:p w14:paraId="698CEC4A" w14:textId="77777777" w:rsidR="009B1645" w:rsidRPr="00455F74" w:rsidRDefault="00CC51F1">
      <w:pPr>
        <w:spacing w:after="149" w:line="250" w:lineRule="auto"/>
        <w:ind w:left="718" w:right="152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lastRenderedPageBreak/>
        <w:t>CZĘŚĆ B:</w:t>
      </w:r>
      <w:r w:rsidRPr="00455F74">
        <w:rPr>
          <w:rFonts w:ascii="Lato" w:hAnsi="Lato"/>
          <w:b/>
        </w:rPr>
        <w:t xml:space="preserve"> </w:t>
      </w:r>
    </w:p>
    <w:p w14:paraId="5E51B7BC" w14:textId="0D238249" w:rsidR="009B1645" w:rsidRPr="00455F74" w:rsidRDefault="00CC51F1" w:rsidP="00575EDC">
      <w:pPr>
        <w:numPr>
          <w:ilvl w:val="0"/>
          <w:numId w:val="7"/>
        </w:numPr>
        <w:spacing w:after="51" w:line="249" w:lineRule="auto"/>
        <w:ind w:left="1135" w:right="177" w:hanging="427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O udzielenie zamówienia może ubiegać się Wykonawca, który nie podlega wykluczeniu</w:t>
      </w:r>
      <w:r w:rsidRPr="00455F74">
        <w:rPr>
          <w:rFonts w:ascii="Lato" w:hAnsi="Lato"/>
        </w:rPr>
        <w:t xml:space="preserve">  </w:t>
      </w:r>
      <w:r w:rsidRPr="00455F74">
        <w:rPr>
          <w:rFonts w:ascii="Lato" w:hAnsi="Lato"/>
          <w:u w:val="single" w:color="000000"/>
        </w:rPr>
        <w:t>z postępowania na podstawie Ustawy z dnia 13 kwietnia 2022 r. o szczególnych rozwiązaniach</w:t>
      </w:r>
      <w:r w:rsidRPr="00455F74">
        <w:rPr>
          <w:rFonts w:ascii="Lato" w:hAnsi="Lato"/>
        </w:rPr>
        <w:t xml:space="preserve">  </w:t>
      </w:r>
      <w:r w:rsidRPr="00455F74">
        <w:rPr>
          <w:rFonts w:ascii="Lato" w:hAnsi="Lato"/>
          <w:u w:val="single" w:color="000000"/>
        </w:rPr>
        <w:t>w zakresie przeciwdziałania wspieraniu agresji na Ukrainę oraz służących ochronie bezpieczeństwa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 xml:space="preserve">narodowego (Dz. U. poz. </w:t>
      </w:r>
      <w:r w:rsidR="00076328" w:rsidRPr="00455F74">
        <w:rPr>
          <w:rFonts w:ascii="Lato" w:hAnsi="Lato"/>
          <w:u w:val="single" w:color="000000"/>
        </w:rPr>
        <w:t>1497</w:t>
      </w:r>
      <w:r w:rsidRPr="00455F74">
        <w:rPr>
          <w:rFonts w:ascii="Lato" w:hAnsi="Lato"/>
        </w:rPr>
        <w:t xml:space="preserve">). </w:t>
      </w:r>
    </w:p>
    <w:p w14:paraId="000293DF" w14:textId="77777777" w:rsidR="009B1645" w:rsidRPr="00455F74" w:rsidRDefault="00CC51F1">
      <w:pPr>
        <w:spacing w:after="53"/>
        <w:ind w:left="1143"/>
        <w:rPr>
          <w:rFonts w:ascii="Lato" w:hAnsi="Lato"/>
        </w:rPr>
      </w:pPr>
      <w:r w:rsidRPr="00455F74">
        <w:rPr>
          <w:rFonts w:ascii="Lato" w:hAnsi="Lato"/>
        </w:rPr>
        <w:t xml:space="preserve">Zgodnie z art. 1 pkt 3 ww. ustawy w celu przeciwdziałania wspieraniu agresji Federacji Rosyjskiej na Ukrainę rozpoczętej w dniu 24 lutego 2022 r., wobec osób i podmiotów wpisanych na listę, o której mowa w art. 2 ustawy, stosuje się sankcje polegające m.in. na wykluczeniu z postępowania  o udzielenie zamówienia publicznego lub konkursu prowadzonego na podstawie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. </w:t>
      </w:r>
    </w:p>
    <w:p w14:paraId="7DEF8D0D" w14:textId="77777777" w:rsidR="009B1645" w:rsidRPr="00455F74" w:rsidRDefault="00CC51F1">
      <w:pPr>
        <w:spacing w:line="249" w:lineRule="auto"/>
        <w:ind w:left="1131" w:right="162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Na podstawie art. 7 ust. 1 ww. ustawy z postępowania o udzielenie zamówienia publicznego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 xml:space="preserve">prowadzonego na podstawie ustawy </w:t>
      </w:r>
      <w:proofErr w:type="spellStart"/>
      <w:r w:rsidRPr="00455F74">
        <w:rPr>
          <w:rFonts w:ascii="Lato" w:hAnsi="Lato"/>
          <w:u w:val="single" w:color="000000"/>
        </w:rPr>
        <w:t>Pzp</w:t>
      </w:r>
      <w:proofErr w:type="spellEnd"/>
      <w:r w:rsidRPr="00455F74">
        <w:rPr>
          <w:rFonts w:ascii="Lato" w:hAnsi="Lato"/>
          <w:u w:val="single" w:color="000000"/>
        </w:rPr>
        <w:t xml:space="preserve"> wyklucza się:</w:t>
      </w:r>
      <w:r w:rsidRPr="00455F74">
        <w:rPr>
          <w:rFonts w:ascii="Lato" w:hAnsi="Lato"/>
        </w:rPr>
        <w:t xml:space="preserve"> </w:t>
      </w:r>
    </w:p>
    <w:p w14:paraId="6A033105" w14:textId="77777777" w:rsidR="009B1645" w:rsidRPr="00455F74" w:rsidRDefault="00CC51F1" w:rsidP="00575EDC">
      <w:pPr>
        <w:numPr>
          <w:ilvl w:val="1"/>
          <w:numId w:val="7"/>
        </w:numPr>
        <w:spacing w:after="92"/>
        <w:ind w:right="175" w:hanging="425"/>
        <w:rPr>
          <w:rFonts w:ascii="Lato" w:hAnsi="Lato"/>
        </w:rPr>
      </w:pPr>
      <w:r w:rsidRPr="00455F74">
        <w:rPr>
          <w:rFonts w:ascii="Lato" w:hAnsi="Lato"/>
        </w:rPr>
        <w:t>Wykonawcę oraz uczestnika konkursu wymienionego w wykazach określonych w rozporządzeniu 765/2006</w:t>
      </w:r>
      <w:r w:rsidRPr="00455F74">
        <w:rPr>
          <w:rFonts w:ascii="Lato" w:hAnsi="Lato"/>
          <w:b/>
          <w:vertAlign w:val="superscript"/>
        </w:rPr>
        <w:t>*</w:t>
      </w:r>
      <w:r w:rsidRPr="00455F74">
        <w:rPr>
          <w:rFonts w:ascii="Lato" w:hAnsi="Lato"/>
        </w:rPr>
        <w:t xml:space="preserve"> i rozporządzeniu 269/2014</w:t>
      </w:r>
      <w:r w:rsidRPr="00455F74">
        <w:rPr>
          <w:rFonts w:ascii="Lato" w:hAnsi="Lato"/>
          <w:b/>
          <w:vertAlign w:val="superscript"/>
        </w:rPr>
        <w:t>**</w:t>
      </w:r>
      <w:r w:rsidRPr="00455F74">
        <w:rPr>
          <w:rFonts w:ascii="Lato" w:hAnsi="Lato"/>
        </w:rPr>
        <w:t xml:space="preserve"> albo wpisanego na listę</w:t>
      </w:r>
      <w:r w:rsidRPr="00455F74">
        <w:rPr>
          <w:rFonts w:ascii="Lato" w:hAnsi="Lato"/>
          <w:vertAlign w:val="superscript"/>
        </w:rPr>
        <w:t>***</w:t>
      </w:r>
      <w:r w:rsidRPr="00455F74">
        <w:rPr>
          <w:rFonts w:ascii="Lato" w:hAnsi="Lato"/>
          <w:sz w:val="22"/>
        </w:rPr>
        <w:t xml:space="preserve"> </w:t>
      </w:r>
      <w:r w:rsidRPr="00455F74">
        <w:rPr>
          <w:rFonts w:ascii="Lato" w:hAnsi="Lato"/>
        </w:rPr>
        <w:t xml:space="preserve">na podstawie decyzji w sprawie wpisu na listę rozstrzygającej o zastosowaniu środka, o którym mowa w art. 1 pkt 3 ww. ustawy; </w:t>
      </w:r>
    </w:p>
    <w:p w14:paraId="177C79D7" w14:textId="77777777" w:rsidR="009B1645" w:rsidRPr="00455F74" w:rsidRDefault="00CC51F1" w:rsidP="00575EDC">
      <w:pPr>
        <w:numPr>
          <w:ilvl w:val="1"/>
          <w:numId w:val="7"/>
        </w:numPr>
        <w:spacing w:after="95"/>
        <w:ind w:right="175" w:hanging="425"/>
        <w:rPr>
          <w:rFonts w:ascii="Lato" w:hAnsi="Lato"/>
        </w:rPr>
      </w:pPr>
      <w:r w:rsidRPr="00455F74">
        <w:rPr>
          <w:rFonts w:ascii="Lato" w:hAnsi="Lato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w sprawie wpisu na listę rozstrzygającej o zastosowaniu środka, o którym mowa w art. 1 pkt 3 ww. ustawy; </w:t>
      </w:r>
    </w:p>
    <w:p w14:paraId="1D5AEB99" w14:textId="03984A78" w:rsidR="009B1645" w:rsidRPr="00455F74" w:rsidRDefault="00CC51F1" w:rsidP="00575EDC">
      <w:pPr>
        <w:numPr>
          <w:ilvl w:val="1"/>
          <w:numId w:val="7"/>
        </w:numPr>
        <w:ind w:right="175" w:hanging="425"/>
        <w:rPr>
          <w:rFonts w:ascii="Lato" w:hAnsi="Lato"/>
        </w:rPr>
      </w:pPr>
      <w:r w:rsidRPr="00455F74">
        <w:rPr>
          <w:rFonts w:ascii="Lato" w:hAnsi="Lato"/>
        </w:rPr>
        <w:t>Wykonawcę oraz uczestnika konkursu, którego jednostką dominującą w rozumieniu art. 3 ust. 1 pkt 37 ustawy z dnia 29 września 1994 r. o rachunkowości (Dz. U. z 2021 r. poz. 217, 2105  i 2106</w:t>
      </w:r>
      <w:r w:rsidR="00AC10A6" w:rsidRPr="00455F74">
        <w:rPr>
          <w:rFonts w:ascii="Lato" w:hAnsi="Lato"/>
        </w:rPr>
        <w:t xml:space="preserve"> oraz z 2022r. poz. 1488</w:t>
      </w:r>
      <w:r w:rsidRPr="00455F74">
        <w:rPr>
          <w:rFonts w:ascii="Lato" w:hAnsi="Lato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440D12CA" w14:textId="77777777" w:rsidR="009B1645" w:rsidRPr="00455F74" w:rsidRDefault="00CC51F1" w:rsidP="00575EDC">
      <w:pPr>
        <w:numPr>
          <w:ilvl w:val="0"/>
          <w:numId w:val="7"/>
        </w:numPr>
        <w:spacing w:after="32"/>
        <w:ind w:left="1135" w:right="177" w:hanging="427"/>
        <w:rPr>
          <w:rFonts w:ascii="Lato" w:hAnsi="Lato"/>
        </w:rPr>
      </w:pPr>
      <w:r w:rsidRPr="00455F74">
        <w:rPr>
          <w:rFonts w:ascii="Lato" w:hAnsi="Lato"/>
        </w:rPr>
        <w:t xml:space="preserve">Wykluczenie następuje na okres trwania okoliczności określonych w art. 7 ust. 1 ww. ustawy.  </w:t>
      </w:r>
    </w:p>
    <w:p w14:paraId="4496B0CA" w14:textId="77777777" w:rsidR="009B1645" w:rsidRPr="00455F74" w:rsidRDefault="00CC51F1" w:rsidP="00575EDC">
      <w:pPr>
        <w:numPr>
          <w:ilvl w:val="0"/>
          <w:numId w:val="7"/>
        </w:numPr>
        <w:spacing w:after="32"/>
        <w:ind w:left="1135" w:right="177" w:hanging="427"/>
        <w:rPr>
          <w:rFonts w:ascii="Lato" w:hAnsi="Lato"/>
        </w:rPr>
      </w:pPr>
      <w:r w:rsidRPr="00455F74">
        <w:rPr>
          <w:rFonts w:ascii="Lato" w:hAnsi="Lato"/>
        </w:rPr>
        <w:t xml:space="preserve">Oferta wykonawcy wykluczonego podlega odrzuceniu (art. 7 ust. 3 ww. ustawy). </w:t>
      </w:r>
    </w:p>
    <w:p w14:paraId="64091451" w14:textId="77777777" w:rsidR="009B1645" w:rsidRPr="00455F74" w:rsidRDefault="00CC51F1" w:rsidP="00575EDC">
      <w:pPr>
        <w:numPr>
          <w:ilvl w:val="0"/>
          <w:numId w:val="7"/>
        </w:numPr>
        <w:spacing w:after="35"/>
        <w:ind w:left="1135" w:right="177" w:hanging="427"/>
        <w:rPr>
          <w:rFonts w:ascii="Lato" w:hAnsi="Lato"/>
        </w:rPr>
      </w:pPr>
      <w:r w:rsidRPr="00455F74">
        <w:rPr>
          <w:rFonts w:ascii="Lato" w:hAnsi="Lato"/>
        </w:rPr>
        <w:t xml:space="preserve">Osoba lub podmiot podlegające wykluczeniu na podstawie art. 7 ust. 1 ww. ustawy, które w okresie tego wykluczenia ubiegają się o udzielenie zamówienia publicznego lub dopuszczenie do udziału  w konkursie lub biorą udział w postępowaniu o udzie-lenie zamówienia publicznego lub w konkursie, podlegają karze pieniężnej. </w:t>
      </w:r>
    </w:p>
    <w:p w14:paraId="4B5D4696" w14:textId="77777777" w:rsidR="009B1645" w:rsidRPr="00455F74" w:rsidRDefault="00CC51F1" w:rsidP="00575EDC">
      <w:pPr>
        <w:numPr>
          <w:ilvl w:val="0"/>
          <w:numId w:val="7"/>
        </w:numPr>
        <w:spacing w:after="35"/>
        <w:ind w:left="1135" w:right="177" w:hanging="427"/>
        <w:rPr>
          <w:rFonts w:ascii="Lato" w:hAnsi="Lato"/>
        </w:rPr>
      </w:pPr>
      <w:r w:rsidRPr="00455F74">
        <w:rPr>
          <w:rFonts w:ascii="Lato" w:hAnsi="Lato"/>
        </w:rPr>
        <w:t xml:space="preserve">Przez ubieganie się o udzielenie zamówienia publicznego lub dopuszczenie do udziału w konkursie rozumie się odpowiednio złożenie wniosku o dopuszczenie do udziału w postępowaniu o udzielenie zamówienia publicznego lub konkursie, złożenie oferty, przystąpienie do negocjacji lub złożenie pracy konkursowej. </w:t>
      </w:r>
    </w:p>
    <w:p w14:paraId="3B648A8F" w14:textId="766DCDD2" w:rsidR="002D5B19" w:rsidRPr="00032E34" w:rsidRDefault="00CC51F1" w:rsidP="00032E34">
      <w:pPr>
        <w:numPr>
          <w:ilvl w:val="0"/>
          <w:numId w:val="7"/>
        </w:numPr>
        <w:ind w:left="1135" w:right="177" w:hanging="427"/>
        <w:rPr>
          <w:rFonts w:ascii="Lato" w:hAnsi="Lato"/>
        </w:rPr>
      </w:pPr>
      <w:r w:rsidRPr="00455F74">
        <w:rPr>
          <w:rFonts w:ascii="Lato" w:hAnsi="Lato"/>
        </w:rPr>
        <w:lastRenderedPageBreak/>
        <w:t xml:space="preserve">Karę pieniężną, o której mowa w pkt. 4, nakłada Prezes Urzędu Zamówień Publicznych, w drodze decyzji, w wysokości do 20 000 000 zł. </w:t>
      </w:r>
    </w:p>
    <w:p w14:paraId="767F5D80" w14:textId="77777777" w:rsidR="009B1645" w:rsidRPr="00455F74" w:rsidRDefault="00CC51F1">
      <w:pPr>
        <w:spacing w:after="59" w:line="246" w:lineRule="auto"/>
        <w:ind w:left="989" w:right="159" w:hanging="296"/>
        <w:rPr>
          <w:rFonts w:ascii="Lato" w:hAnsi="Lato"/>
        </w:rPr>
      </w:pPr>
      <w:r w:rsidRPr="00455F74">
        <w:rPr>
          <w:rFonts w:ascii="Lato" w:hAnsi="Lato"/>
          <w:sz w:val="22"/>
        </w:rPr>
        <w:t>*</w:t>
      </w:r>
      <w:r w:rsidRPr="00455F74">
        <w:rPr>
          <w:rFonts w:ascii="Lato" w:hAnsi="Lato"/>
        </w:rPr>
        <w:t xml:space="preserve">   </w:t>
      </w:r>
      <w:r w:rsidRPr="00455F74">
        <w:rPr>
          <w:rFonts w:ascii="Lato" w:hAnsi="Lato"/>
          <w:sz w:val="18"/>
        </w:rPr>
        <w:t xml:space="preserve">Rozporządzenie Rady (WE) nr 765/2006 z dnia 18 maja 2006 r. dotyczącego środków ograniczających w związku z sytuacją na Białorusi  i udziałem Białorusi w agresji Rosji wobec Ukrainy (Dz. Urz. UE L 134 z 20.05.2006 z </w:t>
      </w:r>
      <w:proofErr w:type="spellStart"/>
      <w:r w:rsidRPr="00455F74">
        <w:rPr>
          <w:rFonts w:ascii="Lato" w:hAnsi="Lato"/>
          <w:sz w:val="18"/>
        </w:rPr>
        <w:t>późn</w:t>
      </w:r>
      <w:proofErr w:type="spellEnd"/>
      <w:r w:rsidRPr="00455F74">
        <w:rPr>
          <w:rFonts w:ascii="Lato" w:hAnsi="Lato"/>
          <w:sz w:val="18"/>
        </w:rPr>
        <w:t xml:space="preserve">. zm.), o którym mowa w art. 1 pkt 1 Ustawy  z dnia 13 kwietnia 2022 r. o szczególnych rozwiązaniach w zakresie przeciwdziałania wspieraniu agresji na Ukrainę oraz służących ochronie bezpieczeństwa narodowego; </w:t>
      </w:r>
    </w:p>
    <w:p w14:paraId="0F32E054" w14:textId="77777777" w:rsidR="009B1645" w:rsidRPr="00455F74" w:rsidRDefault="00CC51F1">
      <w:pPr>
        <w:spacing w:after="59" w:line="246" w:lineRule="auto"/>
        <w:ind w:left="989" w:right="159" w:hanging="296"/>
        <w:rPr>
          <w:rFonts w:ascii="Lato" w:hAnsi="Lato"/>
        </w:rPr>
      </w:pPr>
      <w:r w:rsidRPr="00455F74">
        <w:rPr>
          <w:rFonts w:ascii="Lato" w:hAnsi="Lato"/>
          <w:sz w:val="22"/>
        </w:rPr>
        <w:t>**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sz w:val="18"/>
        </w:rPr>
        <w:t xml:space="preserve">Rozporządzenie Rady (UE) nr 269/2014 z dnia 17 marca 2014r. w sprawie środków ograniczających w odniesieniu do działań podważających integralność terytorialną, suwerenność i niezależność Ukrainy lub im zagrażających (Dz. Urz. UE L 78 z 17.03.2014  z </w:t>
      </w:r>
      <w:proofErr w:type="spellStart"/>
      <w:r w:rsidRPr="00455F74">
        <w:rPr>
          <w:rFonts w:ascii="Lato" w:hAnsi="Lato"/>
          <w:sz w:val="18"/>
        </w:rPr>
        <w:t>późn</w:t>
      </w:r>
      <w:proofErr w:type="spellEnd"/>
      <w:r w:rsidRPr="00455F74">
        <w:rPr>
          <w:rFonts w:ascii="Lato" w:hAnsi="Lato"/>
          <w:sz w:val="18"/>
        </w:rPr>
        <w:t xml:space="preserve">. zm.), o którym mowa w art. 1 pkt 2 Ustawy z dnia 13 kwietnia 2022 r. o szczególnych rozwiązaniach w zakresie przeciwdziałania wspieraniu agresji na Ukrainę oraz służących ochronie bezpieczeństwa narodowego; </w:t>
      </w:r>
    </w:p>
    <w:p w14:paraId="2DD4AE7D" w14:textId="77777777" w:rsidR="009B1645" w:rsidRPr="00455F74" w:rsidRDefault="00CC51F1">
      <w:pPr>
        <w:spacing w:after="225" w:line="246" w:lineRule="auto"/>
        <w:ind w:left="989" w:right="159" w:hanging="296"/>
        <w:rPr>
          <w:rFonts w:ascii="Lato" w:hAnsi="Lato"/>
          <w:sz w:val="18"/>
        </w:rPr>
      </w:pPr>
      <w:r w:rsidRPr="00455F74">
        <w:rPr>
          <w:rFonts w:ascii="Lato" w:hAnsi="Lato"/>
          <w:sz w:val="22"/>
        </w:rPr>
        <w:t xml:space="preserve">*** </w:t>
      </w:r>
      <w:r w:rsidRPr="00455F74">
        <w:rPr>
          <w:rFonts w:ascii="Lato" w:hAnsi="Lato"/>
          <w:sz w:val="18"/>
        </w:rPr>
        <w:t>Lista osób i podmiotów, wobec których są stosowane środki, o których mowa w art. 2 ust. 1 Ustawy z dnia 13 kwietnia 2022 r.  szczególnych rozwiązaniach w zakresie przeciwdziałania wspieraniu agresji na Ukrainę oraz służących ochronie bezpieczeństwa narodowego, która jest prowadzona przez ministra właściwego do spraw wewnętrznych.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sz w:val="18"/>
        </w:rPr>
        <w:t xml:space="preserve">Lista jest publikowana w Biuletynie Informacji Publicznej na stronie podmiotowej ministra właściwego do spraw wewnętrznych. </w:t>
      </w:r>
    </w:p>
    <w:p w14:paraId="414EB8E9" w14:textId="77777777" w:rsidR="00F67C0E" w:rsidRPr="00455F74" w:rsidRDefault="00F67C0E" w:rsidP="00F67C0E">
      <w:pPr>
        <w:spacing w:after="0" w:line="259" w:lineRule="auto"/>
        <w:ind w:left="0" w:right="0" w:firstLine="0"/>
        <w:jc w:val="left"/>
        <w:rPr>
          <w:rFonts w:ascii="Lato" w:hAnsi="Lato"/>
        </w:rPr>
      </w:pPr>
    </w:p>
    <w:p w14:paraId="0418879E" w14:textId="77777777" w:rsidR="009B1645" w:rsidRPr="00455F74" w:rsidRDefault="00CC51F1">
      <w:pPr>
        <w:tabs>
          <w:tab w:val="center" w:pos="2627"/>
        </w:tabs>
        <w:spacing w:after="218" w:line="250" w:lineRule="auto"/>
        <w:ind w:left="0" w:right="0" w:firstLine="0"/>
        <w:jc w:val="left"/>
        <w:rPr>
          <w:rFonts w:ascii="Lato" w:hAnsi="Lato"/>
        </w:rPr>
      </w:pPr>
      <w:r w:rsidRPr="00455F74">
        <w:rPr>
          <w:rFonts w:ascii="Lato" w:hAnsi="Lato"/>
          <w:b/>
        </w:rPr>
        <w:t xml:space="preserve">VII. </w:t>
      </w:r>
      <w:r w:rsidRPr="00455F74">
        <w:rPr>
          <w:rFonts w:ascii="Lato" w:hAnsi="Lato"/>
          <w:b/>
        </w:rPr>
        <w:tab/>
        <w:t>WARUNKI UDZIAŁU W POSTĘPOWANIU</w:t>
      </w:r>
      <w:r w:rsidRPr="00455F74">
        <w:rPr>
          <w:rFonts w:ascii="Lato" w:hAnsi="Lato"/>
        </w:rPr>
        <w:t xml:space="preserve">: </w:t>
      </w:r>
    </w:p>
    <w:p w14:paraId="3C176FC5" w14:textId="06903179" w:rsidR="009B1645" w:rsidRPr="00010091" w:rsidRDefault="00CC51F1" w:rsidP="002D5B19">
      <w:pPr>
        <w:pStyle w:val="Akapitzlist"/>
        <w:numPr>
          <w:ilvl w:val="0"/>
          <w:numId w:val="26"/>
        </w:numPr>
        <w:tabs>
          <w:tab w:val="left" w:pos="10065"/>
        </w:tabs>
        <w:spacing w:after="89" w:line="249" w:lineRule="auto"/>
        <w:ind w:right="162"/>
        <w:rPr>
          <w:rFonts w:ascii="Lato" w:hAnsi="Lato"/>
        </w:rPr>
      </w:pPr>
      <w:r w:rsidRPr="00010091">
        <w:rPr>
          <w:rFonts w:ascii="Lato" w:hAnsi="Lato"/>
        </w:rPr>
        <w:t xml:space="preserve">O udzielenie zamówienia może ubiegać się Wykonawca, który spełnia warunki udziału w postępowaniu dotyczące posiadania: </w:t>
      </w:r>
    </w:p>
    <w:p w14:paraId="6A27BB52" w14:textId="0956034D" w:rsidR="009B1645" w:rsidRPr="00455F74" w:rsidRDefault="00CC51F1" w:rsidP="008616B1">
      <w:pPr>
        <w:spacing w:after="61" w:line="267" w:lineRule="auto"/>
        <w:ind w:left="420" w:right="171" w:firstLine="0"/>
        <w:rPr>
          <w:rFonts w:ascii="Lato" w:hAnsi="Lato"/>
        </w:rPr>
      </w:pPr>
      <w:r w:rsidRPr="00455F74">
        <w:rPr>
          <w:rFonts w:ascii="Lato" w:hAnsi="Lato"/>
          <w:b/>
          <w:bCs/>
        </w:rPr>
        <w:t xml:space="preserve">1) </w:t>
      </w:r>
      <w:r w:rsidR="00AC10A6" w:rsidRPr="00455F74">
        <w:rPr>
          <w:rFonts w:ascii="Lato" w:hAnsi="Lato"/>
          <w:b/>
          <w:bCs/>
        </w:rPr>
        <w:t>uprawnień do prowadzenia określonej działalności gospodarczej lub zawodowej, o ile wynika to z odrębnych przepisów</w:t>
      </w:r>
      <w:r w:rsidRPr="00455F74">
        <w:rPr>
          <w:rFonts w:ascii="Lato" w:hAnsi="Lato"/>
        </w:rPr>
        <w:t xml:space="preserve">: </w:t>
      </w:r>
    </w:p>
    <w:p w14:paraId="315062BE" w14:textId="77777777" w:rsidR="00C658A9" w:rsidRPr="00C658A9" w:rsidRDefault="00C658A9" w:rsidP="00C658A9">
      <w:pPr>
        <w:spacing w:after="90" w:line="250" w:lineRule="auto"/>
        <w:ind w:left="718" w:right="152"/>
        <w:rPr>
          <w:rFonts w:ascii="Lato" w:hAnsi="Lato"/>
        </w:rPr>
      </w:pPr>
      <w:r w:rsidRPr="00C658A9">
        <w:rPr>
          <w:rFonts w:ascii="Lato" w:hAnsi="Lato"/>
          <w:b/>
          <w:u w:val="single"/>
        </w:rPr>
        <w:t>Minimalny poziom wymaganych zdolności</w:t>
      </w:r>
      <w:r w:rsidRPr="00C658A9">
        <w:rPr>
          <w:rFonts w:ascii="Lato" w:hAnsi="Lato"/>
          <w:u w:val="single"/>
        </w:rPr>
        <w:t>:</w:t>
      </w:r>
      <w:r w:rsidRPr="00C658A9">
        <w:rPr>
          <w:rFonts w:ascii="Lato" w:hAnsi="Lato"/>
        </w:rPr>
        <w:t xml:space="preserve">  </w:t>
      </w:r>
    </w:p>
    <w:p w14:paraId="73E8E478" w14:textId="469FC31F" w:rsidR="00C658A9" w:rsidRPr="00C658A9" w:rsidRDefault="00C658A9" w:rsidP="00C658A9">
      <w:pPr>
        <w:spacing w:after="90" w:line="250" w:lineRule="auto"/>
        <w:ind w:left="718" w:right="152"/>
        <w:rPr>
          <w:rFonts w:ascii="Lato" w:hAnsi="Lato"/>
        </w:rPr>
      </w:pPr>
      <w:r w:rsidRPr="00C658A9">
        <w:rPr>
          <w:rFonts w:ascii="Lato" w:hAnsi="Lato"/>
        </w:rPr>
        <w:t xml:space="preserve">Zamawiający uzna, że Wykonawca posiada wymagane </w:t>
      </w:r>
      <w:r w:rsidRPr="00455F74">
        <w:rPr>
          <w:rFonts w:ascii="Lato" w:hAnsi="Lato"/>
        </w:rPr>
        <w:t>uprawnienia do prowadzenia działalności zawodowej w zakresie umożliwiającym realizację zamówienia, jeżeli</w:t>
      </w:r>
      <w:r w:rsidRPr="00C658A9">
        <w:rPr>
          <w:rFonts w:ascii="Lato" w:hAnsi="Lato"/>
        </w:rPr>
        <w:t xml:space="preserve">: </w:t>
      </w:r>
    </w:p>
    <w:p w14:paraId="4891BA71" w14:textId="316583BC" w:rsidR="00C658A9" w:rsidRPr="00C658A9" w:rsidRDefault="00C658A9" w:rsidP="00C658A9">
      <w:pPr>
        <w:spacing w:after="90" w:line="250" w:lineRule="auto"/>
        <w:ind w:left="718" w:right="152"/>
        <w:rPr>
          <w:rFonts w:ascii="Lato" w:hAnsi="Lato"/>
          <w:bCs/>
        </w:rPr>
      </w:pPr>
      <w:r w:rsidRPr="00455F74">
        <w:rPr>
          <w:rFonts w:ascii="Lato" w:hAnsi="Lato"/>
          <w:bCs/>
        </w:rPr>
        <w:t>Wykonawca wykaże, że posiada</w:t>
      </w:r>
      <w:r w:rsidR="00BE4F12">
        <w:rPr>
          <w:rFonts w:ascii="Lato" w:hAnsi="Lato"/>
          <w:bCs/>
        </w:rPr>
        <w:t xml:space="preserve"> wymagane przepisami prawa</w:t>
      </w:r>
      <w:r w:rsidRPr="00455F74">
        <w:rPr>
          <w:rFonts w:ascii="Lato" w:hAnsi="Lato"/>
          <w:bCs/>
        </w:rPr>
        <w:t xml:space="preserve"> uprawnienia </w:t>
      </w:r>
      <w:r w:rsidR="00BE4F12">
        <w:rPr>
          <w:rFonts w:ascii="Lato" w:hAnsi="Lato"/>
          <w:bCs/>
        </w:rPr>
        <w:t>do prowadzenia działalności zawodowej</w:t>
      </w:r>
      <w:r w:rsidR="00BE4F12">
        <w:rPr>
          <w:rFonts w:ascii="Lato" w:hAnsi="Lato"/>
          <w:szCs w:val="24"/>
        </w:rPr>
        <w:t xml:space="preserve">, w zakresie obrotu kartridżami do paralizatorów </w:t>
      </w:r>
      <w:proofErr w:type="spellStart"/>
      <w:r w:rsidR="00BE4F12">
        <w:rPr>
          <w:rFonts w:ascii="Lato" w:hAnsi="Lato"/>
          <w:szCs w:val="24"/>
        </w:rPr>
        <w:t>Taser</w:t>
      </w:r>
      <w:proofErr w:type="spellEnd"/>
      <w:r w:rsidR="00BE4F12">
        <w:rPr>
          <w:rFonts w:ascii="Lato" w:hAnsi="Lato"/>
          <w:szCs w:val="24"/>
        </w:rPr>
        <w:t>.</w:t>
      </w:r>
    </w:p>
    <w:p w14:paraId="300C3FC1" w14:textId="44526847" w:rsidR="00BE4F12" w:rsidRPr="00010091" w:rsidRDefault="00BE4F12" w:rsidP="00010091">
      <w:pPr>
        <w:spacing w:after="90" w:line="250" w:lineRule="auto"/>
        <w:ind w:left="718" w:right="152"/>
        <w:rPr>
          <w:rFonts w:ascii="Lato" w:hAnsi="Lato"/>
        </w:rPr>
      </w:pPr>
      <w:r>
        <w:rPr>
          <w:rFonts w:ascii="Lato" w:hAnsi="Lato"/>
        </w:rPr>
        <w:t>W przypadku składania oferty wspólnej ww. warunek musi spełniać co najmniej jeden z Wykonawców wspólnie ubiegających się o udzielenie zamówienia, który będzie realizować część zamówienia wymagającą posiadanie uprawnień.</w:t>
      </w:r>
    </w:p>
    <w:p w14:paraId="4CC2E506" w14:textId="5C6A35F0" w:rsidR="009B1645" w:rsidRPr="00010091" w:rsidRDefault="00CC51F1" w:rsidP="00575EDC">
      <w:pPr>
        <w:pStyle w:val="Akapitzlist"/>
        <w:numPr>
          <w:ilvl w:val="0"/>
          <w:numId w:val="26"/>
        </w:numPr>
        <w:spacing w:after="113"/>
        <w:ind w:right="167"/>
        <w:rPr>
          <w:rFonts w:ascii="Lato" w:hAnsi="Lato"/>
        </w:rPr>
      </w:pPr>
      <w:r w:rsidRPr="00010091">
        <w:rPr>
          <w:rFonts w:ascii="Lato" w:hAnsi="Lato"/>
        </w:rPr>
        <w:t>Ocena spełnienia wymagań określonych w punk</w:t>
      </w:r>
      <w:r w:rsidR="00BE4F12" w:rsidRPr="00010091">
        <w:rPr>
          <w:rFonts w:ascii="Lato" w:hAnsi="Lato"/>
        </w:rPr>
        <w:t>cie</w:t>
      </w:r>
      <w:r w:rsidRPr="00010091">
        <w:rPr>
          <w:rFonts w:ascii="Lato" w:hAnsi="Lato"/>
        </w:rPr>
        <w:t xml:space="preserve"> 1 niniejszego rozdziału SWZ zostanie dokonana zgodnie z formułą spełnia/nie spełnia w oparciu o treść dokumentów dostarczonych przez Wykonawcę. </w:t>
      </w:r>
      <w:r w:rsidRPr="00010091">
        <w:rPr>
          <w:rFonts w:ascii="Lato" w:hAnsi="Lato"/>
          <w:u w:val="single" w:color="000000"/>
        </w:rPr>
        <w:t>W przypadku nie spełnienia ww. wymagań, oferta Wykonawcy</w:t>
      </w:r>
      <w:r w:rsidRPr="00010091">
        <w:rPr>
          <w:rFonts w:ascii="Lato" w:hAnsi="Lato"/>
        </w:rPr>
        <w:t xml:space="preserve"> </w:t>
      </w:r>
      <w:r w:rsidRPr="00010091">
        <w:rPr>
          <w:rFonts w:ascii="Lato" w:hAnsi="Lato"/>
          <w:u w:val="single" w:color="000000"/>
        </w:rPr>
        <w:t xml:space="preserve">zostanie odrzucona na podstawie art. 226 ust. 1 pkt 2 lit. b i/lub c ustawy </w:t>
      </w:r>
      <w:proofErr w:type="spellStart"/>
      <w:r w:rsidRPr="00010091">
        <w:rPr>
          <w:rFonts w:ascii="Lato" w:hAnsi="Lato"/>
          <w:u w:val="single" w:color="000000"/>
        </w:rPr>
        <w:t>Pzp</w:t>
      </w:r>
      <w:proofErr w:type="spellEnd"/>
      <w:r w:rsidRPr="00010091">
        <w:rPr>
          <w:rFonts w:ascii="Lato" w:hAnsi="Lato"/>
          <w:u w:val="single" w:color="000000"/>
        </w:rPr>
        <w:t>.</w:t>
      </w:r>
      <w:r w:rsidRPr="00010091">
        <w:rPr>
          <w:rFonts w:ascii="Lato" w:hAnsi="Lato"/>
        </w:rPr>
        <w:t xml:space="preserve"> </w:t>
      </w:r>
    </w:p>
    <w:p w14:paraId="12853D27" w14:textId="77777777" w:rsidR="004550D9" w:rsidRPr="00455F74" w:rsidRDefault="004550D9" w:rsidP="00BE4F12">
      <w:pPr>
        <w:spacing w:after="113"/>
        <w:ind w:left="0" w:right="167" w:firstLine="0"/>
        <w:rPr>
          <w:rFonts w:ascii="Lato" w:hAnsi="Lato"/>
        </w:rPr>
      </w:pPr>
    </w:p>
    <w:p w14:paraId="1C87B4A5" w14:textId="77777777" w:rsidR="009B1645" w:rsidRPr="00455F74" w:rsidRDefault="00CC51F1">
      <w:pPr>
        <w:tabs>
          <w:tab w:val="center" w:pos="2125"/>
        </w:tabs>
        <w:spacing w:after="141" w:line="249" w:lineRule="auto"/>
        <w:ind w:left="0" w:right="0" w:firstLine="0"/>
        <w:jc w:val="left"/>
        <w:rPr>
          <w:rFonts w:ascii="Lato" w:hAnsi="Lato"/>
        </w:rPr>
      </w:pPr>
      <w:r w:rsidRPr="00455F74">
        <w:rPr>
          <w:rFonts w:ascii="Lato" w:hAnsi="Lato"/>
          <w:b/>
        </w:rPr>
        <w:t xml:space="preserve">VIII. </w:t>
      </w:r>
      <w:r w:rsidRPr="00455F74">
        <w:rPr>
          <w:rFonts w:ascii="Lato" w:hAnsi="Lato"/>
          <w:b/>
        </w:rPr>
        <w:tab/>
        <w:t>WYMAGANE DOKUMENTY:</w:t>
      </w:r>
      <w:r w:rsidRPr="00455F74">
        <w:rPr>
          <w:rFonts w:ascii="Lato" w:hAnsi="Lato"/>
        </w:rPr>
        <w:t xml:space="preserve"> </w:t>
      </w:r>
    </w:p>
    <w:p w14:paraId="1D29EF9E" w14:textId="77777777" w:rsidR="009B1645" w:rsidRPr="00455F74" w:rsidRDefault="00CC51F1" w:rsidP="00575EDC">
      <w:pPr>
        <w:numPr>
          <w:ilvl w:val="0"/>
          <w:numId w:val="8"/>
        </w:numPr>
        <w:spacing w:after="271" w:line="249" w:lineRule="auto"/>
        <w:ind w:right="271" w:hanging="360"/>
        <w:rPr>
          <w:rFonts w:ascii="Lato" w:hAnsi="Lato"/>
        </w:rPr>
      </w:pPr>
      <w:r w:rsidRPr="00455F74">
        <w:rPr>
          <w:rFonts w:ascii="Lato" w:hAnsi="Lato"/>
          <w:b/>
        </w:rPr>
        <w:t xml:space="preserve">Dokumenty wymagane przez Zamawiającego, które należy złożyć składając ofertę:  </w:t>
      </w:r>
    </w:p>
    <w:p w14:paraId="6CDA336C" w14:textId="4C6645FD" w:rsidR="009B1645" w:rsidRPr="00455F74" w:rsidRDefault="00CC51F1" w:rsidP="00575EDC">
      <w:pPr>
        <w:numPr>
          <w:ilvl w:val="2"/>
          <w:numId w:val="9"/>
        </w:numPr>
        <w:spacing w:after="270"/>
        <w:ind w:left="1003" w:right="280" w:hanging="295"/>
        <w:rPr>
          <w:rFonts w:ascii="Lato" w:hAnsi="Lato"/>
        </w:rPr>
      </w:pPr>
      <w:r w:rsidRPr="00455F74">
        <w:rPr>
          <w:rFonts w:ascii="Lato" w:hAnsi="Lato"/>
          <w:b/>
        </w:rPr>
        <w:t>Formularz oferty</w:t>
      </w:r>
      <w:r w:rsidRPr="00455F74">
        <w:rPr>
          <w:rFonts w:ascii="Lato" w:hAnsi="Lato"/>
        </w:rPr>
        <w:t>, według wzoru stanowiącego z</w:t>
      </w:r>
      <w:r w:rsidR="002A4F02" w:rsidRPr="00455F74">
        <w:rPr>
          <w:rFonts w:ascii="Lato" w:hAnsi="Lato"/>
        </w:rPr>
        <w:t>ałącznik nr 2</w:t>
      </w:r>
      <w:r w:rsidR="00C53417">
        <w:rPr>
          <w:rFonts w:ascii="Lato" w:hAnsi="Lato"/>
        </w:rPr>
        <w:t xml:space="preserve"> </w:t>
      </w:r>
      <w:r w:rsidRPr="00455F74">
        <w:rPr>
          <w:rFonts w:ascii="Lato" w:hAnsi="Lato"/>
        </w:rPr>
        <w:t xml:space="preserve">do SWZ;  </w:t>
      </w:r>
    </w:p>
    <w:p w14:paraId="09F3AAD4" w14:textId="77777777" w:rsidR="009B1645" w:rsidRPr="00455F74" w:rsidRDefault="00CC51F1" w:rsidP="00575EDC">
      <w:pPr>
        <w:numPr>
          <w:ilvl w:val="2"/>
          <w:numId w:val="9"/>
        </w:numPr>
        <w:spacing w:after="213"/>
        <w:ind w:left="1003" w:right="280" w:hanging="295"/>
        <w:rPr>
          <w:rFonts w:ascii="Lato" w:hAnsi="Lato"/>
        </w:rPr>
      </w:pPr>
      <w:r w:rsidRPr="00455F74">
        <w:rPr>
          <w:rFonts w:ascii="Lato" w:hAnsi="Lato"/>
          <w:b/>
        </w:rPr>
        <w:t>Oświadczenie wykonawcy o niepodleganiu wykluczeniu</w:t>
      </w:r>
      <w:r w:rsidRPr="00455F74">
        <w:rPr>
          <w:rFonts w:ascii="Lato" w:hAnsi="Lato"/>
        </w:rPr>
        <w:t xml:space="preserve">, o którym mowa w art. 125 ust. 1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>, w zakresie wskazanym przez zamawiającego według wzoru stanowiącego załącznik nr 3 do SWZ. Informacje zawarte w oświadczeniu stanowią wstępne potwierdzenie, że Wykonawca nie podlega wykluczeniu;</w:t>
      </w:r>
      <w:r w:rsidRPr="00455F74">
        <w:rPr>
          <w:rFonts w:ascii="Lato" w:hAnsi="Lato"/>
          <w:b/>
        </w:rPr>
        <w:t xml:space="preserve">  </w:t>
      </w:r>
    </w:p>
    <w:p w14:paraId="63ED2C67" w14:textId="77777777" w:rsidR="009B1645" w:rsidRPr="00455F74" w:rsidRDefault="00CC51F1" w:rsidP="00575EDC">
      <w:pPr>
        <w:numPr>
          <w:ilvl w:val="3"/>
          <w:numId w:val="10"/>
        </w:numPr>
        <w:tabs>
          <w:tab w:val="left" w:pos="994"/>
        </w:tabs>
        <w:spacing w:after="213" w:line="249" w:lineRule="auto"/>
        <w:ind w:right="280" w:hanging="281"/>
        <w:rPr>
          <w:rFonts w:ascii="Lato" w:hAnsi="Lato"/>
        </w:rPr>
      </w:pPr>
      <w:r w:rsidRPr="00455F74">
        <w:rPr>
          <w:rFonts w:ascii="Lato" w:hAnsi="Lato"/>
          <w:color w:val="333333"/>
        </w:rPr>
        <w:lastRenderedPageBreak/>
        <w:t xml:space="preserve">W przypadku wspólnego ubiegania się o zamówienie przez Wykonawców oświadczenie składa każdy z Wykonawców. Oświadczenia te potwierdzają brak podstaw wykluczenia w zakresie wymaganym przez Zamawiającego. </w:t>
      </w:r>
    </w:p>
    <w:p w14:paraId="1CCD5DC3" w14:textId="77777777" w:rsidR="009B1645" w:rsidRPr="00455F74" w:rsidRDefault="00CC51F1" w:rsidP="00575EDC">
      <w:pPr>
        <w:numPr>
          <w:ilvl w:val="3"/>
          <w:numId w:val="10"/>
        </w:numPr>
        <w:spacing w:after="274"/>
        <w:ind w:right="280" w:hanging="281"/>
        <w:rPr>
          <w:rFonts w:ascii="Lato" w:hAnsi="Lato"/>
        </w:rPr>
      </w:pPr>
      <w:r w:rsidRPr="00455F74">
        <w:rPr>
          <w:rFonts w:ascii="Lato" w:hAnsi="Lato"/>
        </w:rPr>
        <w:t xml:space="preserve">Wykonawca, w przypadku polegania na zdolnościach lub sytuacji podmiotów udostępniających zasoby, przedstawia, wraz z ww. oświadczeniem także oświadczenie podmiotu udostępniającego zasoby, potwierdzające brak podstaw wykluczenia tego podmiotu z postępowania; </w:t>
      </w:r>
    </w:p>
    <w:p w14:paraId="0D92BC5D" w14:textId="65FAF81E" w:rsidR="009B1645" w:rsidRPr="00F8328E" w:rsidRDefault="00CC51F1" w:rsidP="00F8328E">
      <w:pPr>
        <w:pStyle w:val="Akapitzlist"/>
        <w:numPr>
          <w:ilvl w:val="2"/>
          <w:numId w:val="9"/>
        </w:numPr>
        <w:spacing w:after="215"/>
        <w:ind w:right="280" w:hanging="295"/>
        <w:rPr>
          <w:rFonts w:ascii="Lato" w:hAnsi="Lato"/>
          <w:b/>
        </w:rPr>
      </w:pPr>
      <w:r w:rsidRPr="00F8328E">
        <w:rPr>
          <w:rFonts w:ascii="Lato" w:hAnsi="Lato"/>
          <w:b/>
        </w:rPr>
        <w:t>Oświadczenie wykonawcy o spełnianiu warunków udziału</w:t>
      </w:r>
      <w:r w:rsidRPr="00F8328E">
        <w:rPr>
          <w:rFonts w:ascii="Lato" w:hAnsi="Lato"/>
        </w:rPr>
        <w:t xml:space="preserve"> w zakresie wskazanym przez zamawiającego według wzoru stanowiącego załącznik nr 3a do SWZ. Informacje zawarte  w oświadczeniu stanowią wstępne potwierdzenie, że Wykonawca spełnia warunki udziału  w postępowaniu;</w:t>
      </w:r>
      <w:r w:rsidRPr="00F8328E">
        <w:rPr>
          <w:rFonts w:ascii="Lato" w:hAnsi="Lato"/>
          <w:b/>
        </w:rPr>
        <w:t xml:space="preserve">  </w:t>
      </w:r>
    </w:p>
    <w:p w14:paraId="680D83FE" w14:textId="77777777" w:rsidR="00F8328E" w:rsidRPr="00F8328E" w:rsidRDefault="00F8328E" w:rsidP="00F8328E">
      <w:pPr>
        <w:pStyle w:val="Akapitzlist"/>
        <w:spacing w:after="215"/>
        <w:ind w:left="1004" w:right="280" w:firstLine="0"/>
        <w:rPr>
          <w:rFonts w:ascii="Lato" w:hAnsi="Lato"/>
          <w:b/>
        </w:rPr>
      </w:pPr>
    </w:p>
    <w:p w14:paraId="345818C7" w14:textId="1FC8DC8F" w:rsidR="00F8328E" w:rsidRPr="002D5B19" w:rsidRDefault="00F8328E" w:rsidP="002D5B19">
      <w:pPr>
        <w:pStyle w:val="Akapitzlist"/>
        <w:spacing w:after="215"/>
        <w:ind w:left="1004" w:right="280" w:firstLine="0"/>
        <w:rPr>
          <w:rFonts w:ascii="Lato" w:hAnsi="Lato"/>
        </w:rPr>
      </w:pPr>
      <w:r w:rsidRPr="00F8328E">
        <w:rPr>
          <w:rFonts w:ascii="Lato" w:hAnsi="Lato"/>
        </w:rPr>
        <w:t>W przypadku wspólnego ubiegania się o zamówienie przez Wykonawców oświadczenie składa każdy</w:t>
      </w:r>
      <w:r w:rsidR="002D5B19">
        <w:rPr>
          <w:rFonts w:ascii="Lato" w:hAnsi="Lato"/>
        </w:rPr>
        <w:t xml:space="preserve"> </w:t>
      </w:r>
      <w:r w:rsidRPr="002D5B19">
        <w:rPr>
          <w:rFonts w:ascii="Lato" w:hAnsi="Lato"/>
        </w:rPr>
        <w:t>z Wykonawców, w zakresie w jakim wykazuje spełnianie warunków udziału w postępowaniu.</w:t>
      </w:r>
    </w:p>
    <w:p w14:paraId="2B7A813E" w14:textId="09CF8204" w:rsidR="009B1645" w:rsidRPr="00455F74" w:rsidRDefault="00D173A6">
      <w:pPr>
        <w:spacing w:after="272"/>
        <w:ind w:left="1003" w:right="280" w:hanging="295"/>
        <w:rPr>
          <w:rFonts w:ascii="Lato" w:hAnsi="Lato"/>
        </w:rPr>
      </w:pPr>
      <w:r>
        <w:rPr>
          <w:rFonts w:ascii="Lato" w:hAnsi="Lato"/>
          <w:color w:val="333333"/>
        </w:rPr>
        <w:t xml:space="preserve"> </w:t>
      </w:r>
      <w:r w:rsidR="00994CA1" w:rsidRPr="00455F74">
        <w:rPr>
          <w:rFonts w:ascii="Lato" w:hAnsi="Lato"/>
        </w:rPr>
        <w:t xml:space="preserve">    </w:t>
      </w:r>
      <w:r w:rsidR="00CC51F1" w:rsidRPr="00455F74">
        <w:rPr>
          <w:rFonts w:ascii="Lato" w:hAnsi="Lato"/>
        </w:rPr>
        <w:t xml:space="preserve">Oferta i oświadczenia muszą być podpisane przez osoby uprawnione do reprezentowania wykonawcy, zgodnie z wpisem do właściwego rejestru lub centralnej ewidencji i informacji o działalności gospodarczej albo przez osobę umocowaną do podpisania oferty </w:t>
      </w:r>
    </w:p>
    <w:p w14:paraId="15BD0184" w14:textId="77777777" w:rsidR="009B1645" w:rsidRPr="00455F74" w:rsidRDefault="00994CA1" w:rsidP="00994CA1">
      <w:pPr>
        <w:spacing w:after="233"/>
        <w:ind w:left="993" w:right="280" w:hanging="284"/>
        <w:rPr>
          <w:rFonts w:ascii="Lato" w:hAnsi="Lato"/>
        </w:rPr>
      </w:pPr>
      <w:r w:rsidRPr="00455F74">
        <w:rPr>
          <w:rFonts w:ascii="Lato" w:hAnsi="Lato"/>
        </w:rPr>
        <w:t>4)</w:t>
      </w:r>
      <w:r w:rsidRPr="00455F74">
        <w:rPr>
          <w:rFonts w:ascii="Lato" w:hAnsi="Lato"/>
        </w:rPr>
        <w:tab/>
      </w:r>
      <w:r w:rsidR="00CC51F1" w:rsidRPr="00455F74">
        <w:rPr>
          <w:rFonts w:ascii="Lato" w:hAnsi="Lato"/>
          <w:b/>
        </w:rPr>
        <w:t xml:space="preserve">Pełnomocnictwo </w:t>
      </w:r>
      <w:r w:rsidR="00CC51F1" w:rsidRPr="00455F74">
        <w:rPr>
          <w:rFonts w:ascii="Lato" w:hAnsi="Lato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nie wynika z dokumentów rejestracyjnych);</w:t>
      </w:r>
      <w:r w:rsidR="00CC51F1" w:rsidRPr="00455F74">
        <w:rPr>
          <w:rFonts w:ascii="Lato" w:hAnsi="Lato"/>
          <w:b/>
        </w:rPr>
        <w:t xml:space="preserve">  </w:t>
      </w:r>
    </w:p>
    <w:p w14:paraId="0EEFDE34" w14:textId="77777777" w:rsidR="009B1645" w:rsidRPr="00455F74" w:rsidRDefault="00CC51F1">
      <w:pPr>
        <w:spacing w:after="275"/>
        <w:ind w:left="1003" w:right="280" w:hanging="295"/>
        <w:rPr>
          <w:rFonts w:ascii="Lato" w:hAnsi="Lato"/>
        </w:rPr>
      </w:pPr>
      <w:r w:rsidRPr="00455F74">
        <w:rPr>
          <w:rFonts w:ascii="Lato" w:hAnsi="Lato"/>
        </w:rPr>
        <w:t xml:space="preserve">     W celu potwierdzenia, że osoba działająca w imieniu wykonawcy jest umocowana do jego reprezentowania, zamawiający może żądać od wykonawcy odpisu lub informacji z KRS, </w:t>
      </w:r>
      <w:proofErr w:type="spellStart"/>
      <w:r w:rsidRPr="00455F74">
        <w:rPr>
          <w:rFonts w:ascii="Lato" w:hAnsi="Lato"/>
        </w:rPr>
        <w:t>CEiDG</w:t>
      </w:r>
      <w:proofErr w:type="spellEnd"/>
      <w:r w:rsidRPr="00455F74">
        <w:rPr>
          <w:rFonts w:ascii="Lato" w:hAnsi="Lato"/>
        </w:rPr>
        <w:t xml:space="preserve"> lub innego właściwego rejestru; Wykonawca nie jest zobowiązany do złożenia dokumentów rejestracyjnych, jeżeli zamawiający może je uzyskać za pomocą bezpłatnych i ogólnodostępnych baz danych, o ile wykonawca wskazał dane umożliwiające dostęp do tych dokumentów.</w:t>
      </w:r>
      <w:r w:rsidRPr="00455F74">
        <w:rPr>
          <w:rFonts w:ascii="Lato" w:hAnsi="Lato"/>
          <w:b/>
        </w:rPr>
        <w:t xml:space="preserve"> </w:t>
      </w:r>
    </w:p>
    <w:p w14:paraId="23E11A82" w14:textId="2E466CF4" w:rsidR="009B1645" w:rsidRPr="00D173A6" w:rsidRDefault="00CC51F1" w:rsidP="00575EDC">
      <w:pPr>
        <w:pStyle w:val="Akapitzlist"/>
        <w:numPr>
          <w:ilvl w:val="0"/>
          <w:numId w:val="8"/>
        </w:numPr>
        <w:spacing w:after="113"/>
        <w:ind w:right="280" w:hanging="501"/>
        <w:rPr>
          <w:rFonts w:ascii="Lato" w:hAnsi="Lato"/>
        </w:rPr>
      </w:pPr>
      <w:r w:rsidRPr="00D173A6">
        <w:rPr>
          <w:rFonts w:ascii="Lato" w:hAnsi="Lato"/>
          <w:b/>
        </w:rPr>
        <w:t xml:space="preserve">Zamawiający wezwie na podstawie art. 274 ust. 1 Wykonawcę, którego oferta została najwyżej oceniona, do złożenia w wyznaczonym terminie, nie krótszym niż 5 dni, aktualnych na dzień złożenia </w:t>
      </w:r>
      <w:r w:rsidRPr="00D173A6">
        <w:rPr>
          <w:rFonts w:ascii="Lato" w:hAnsi="Lato"/>
          <w:u w:val="single" w:color="000000"/>
        </w:rPr>
        <w:t>podmiotowych środków dowodowych na potwierdzenie, że Wykonawca nie podlega wykluczeniu</w:t>
      </w:r>
      <w:r w:rsidRPr="00D173A6">
        <w:rPr>
          <w:rFonts w:ascii="Lato" w:hAnsi="Lato"/>
        </w:rPr>
        <w:t xml:space="preserve"> </w:t>
      </w:r>
      <w:r w:rsidRPr="00D173A6">
        <w:rPr>
          <w:rFonts w:ascii="Lato" w:hAnsi="Lato"/>
          <w:u w:val="single" w:color="000000"/>
        </w:rPr>
        <w:t>z postępowania i spełnia warunki udziału w postępowaniu tj.:</w:t>
      </w:r>
      <w:r w:rsidRPr="00D173A6">
        <w:rPr>
          <w:rFonts w:ascii="Lato" w:hAnsi="Lato"/>
        </w:rPr>
        <w:t xml:space="preserve">  </w:t>
      </w:r>
    </w:p>
    <w:p w14:paraId="0DC2C0C6" w14:textId="77777777" w:rsidR="009B1645" w:rsidRPr="00455F74" w:rsidRDefault="00CC51F1" w:rsidP="00575EDC">
      <w:pPr>
        <w:numPr>
          <w:ilvl w:val="1"/>
          <w:numId w:val="8"/>
        </w:numPr>
        <w:spacing w:after="271" w:line="249" w:lineRule="auto"/>
        <w:ind w:right="280" w:hanging="427"/>
        <w:rPr>
          <w:rFonts w:ascii="Lato" w:hAnsi="Lato"/>
        </w:rPr>
      </w:pPr>
      <w:r w:rsidRPr="00455F74">
        <w:rPr>
          <w:rFonts w:ascii="Lato" w:hAnsi="Lato"/>
          <w:b/>
        </w:rPr>
        <w:t xml:space="preserve">Odpisu lub informacji z Krajowego Rejestru Sądowego </w:t>
      </w:r>
      <w:r w:rsidRPr="00455F74">
        <w:rPr>
          <w:rFonts w:ascii="Lato" w:hAnsi="Lato"/>
        </w:rPr>
        <w:t xml:space="preserve">lub z Centralnej Ewidencji i Informacji  o Działalności Gospodarczej, w zakresie art. </w:t>
      </w:r>
      <w:r w:rsidRPr="00455F74">
        <w:rPr>
          <w:rFonts w:ascii="Lato" w:hAnsi="Lato"/>
          <w:b/>
        </w:rPr>
        <w:t>109 ust. 1 pkt 4</w:t>
      </w:r>
      <w:r w:rsidRPr="00455F74">
        <w:rPr>
          <w:rFonts w:ascii="Lato" w:hAnsi="Lato"/>
        </w:rPr>
        <w:t xml:space="preserve"> ustawy, </w:t>
      </w:r>
      <w:r w:rsidRPr="00455F74">
        <w:rPr>
          <w:rFonts w:ascii="Lato" w:hAnsi="Lato"/>
          <w:b/>
        </w:rPr>
        <w:t>sporządzonej nie wcześniej niż 3 miesiące przed jej złożeniem</w:t>
      </w:r>
      <w:r w:rsidRPr="00455F74">
        <w:rPr>
          <w:rFonts w:ascii="Lato" w:hAnsi="Lato"/>
        </w:rPr>
        <w:t xml:space="preserve">, przy czym, </w:t>
      </w:r>
      <w:r w:rsidRPr="00455F74">
        <w:rPr>
          <w:rFonts w:ascii="Lato" w:hAnsi="Lato"/>
          <w:b/>
        </w:rPr>
        <w:t xml:space="preserve"> </w:t>
      </w:r>
    </w:p>
    <w:p w14:paraId="036A33B7" w14:textId="77777777" w:rsidR="009B1645" w:rsidRPr="00455F74" w:rsidRDefault="00CC51F1">
      <w:pPr>
        <w:spacing w:after="273"/>
        <w:ind w:left="1275" w:right="280" w:hanging="283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lastRenderedPageBreak/>
        <w:t>−</w:t>
      </w:r>
      <w:r w:rsidRPr="00455F74">
        <w:rPr>
          <w:rFonts w:ascii="Lato" w:hAnsi="Lato"/>
        </w:rPr>
        <w:t xml:space="preserve"> w przypadku wspólnego ubiegania się Wykonawców o zamówienie ww. informację składa każdy  z Wykonawców składających ofertę wspólną </w:t>
      </w:r>
    </w:p>
    <w:p w14:paraId="1C4EA769" w14:textId="77777777" w:rsidR="009B1645" w:rsidRPr="00455F74" w:rsidRDefault="00CC51F1">
      <w:pPr>
        <w:spacing w:after="112"/>
        <w:ind w:left="1275" w:right="280" w:hanging="283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t>−</w:t>
      </w:r>
      <w:r w:rsidRPr="00455F74">
        <w:rPr>
          <w:rFonts w:ascii="Lato" w:hAnsi="Lato"/>
        </w:rPr>
        <w:t xml:space="preserve"> w przypadku polegania na zdolnościach lub sytuacji podmiotów udostępniających zasoby,  ww. informację składa podmiot udostępniający zasoby </w:t>
      </w:r>
    </w:p>
    <w:p w14:paraId="107915E7" w14:textId="77777777" w:rsidR="009B1645" w:rsidRPr="00455F74" w:rsidRDefault="00CC51F1">
      <w:pPr>
        <w:spacing w:after="113"/>
        <w:ind w:left="1285" w:right="280"/>
        <w:rPr>
          <w:rFonts w:ascii="Lato" w:hAnsi="Lato"/>
        </w:rPr>
      </w:pPr>
      <w:r w:rsidRPr="00455F74">
        <w:rPr>
          <w:rFonts w:ascii="Lato" w:hAnsi="Lato"/>
          <w:b/>
        </w:rPr>
        <w:t>Jeżeli Wykonawca ma siedzibę lub miejsce zamieszkania poza terytorium Rzeczypospolitej Polskiej</w:t>
      </w:r>
      <w:r w:rsidRPr="00455F74">
        <w:rPr>
          <w:rFonts w:ascii="Lato" w:hAnsi="Lato"/>
        </w:rPr>
        <w:t xml:space="preserve"> zamiast dokumentu, o którym mowa powyżej składa dokument lub dokumenty wystawione w kraju, w którym wykonawca ma siedzibę lub miejsce zamieszkania, potwierdzające odpowiednio, że: </w:t>
      </w:r>
    </w:p>
    <w:p w14:paraId="1049FF96" w14:textId="77777777" w:rsidR="009B1645" w:rsidRPr="00455F74" w:rsidRDefault="00CC51F1">
      <w:pPr>
        <w:spacing w:after="113"/>
        <w:ind w:left="1285" w:right="280"/>
        <w:rPr>
          <w:rFonts w:ascii="Lato" w:hAnsi="Lato"/>
        </w:rPr>
      </w:pPr>
      <w:r w:rsidRPr="00455F74">
        <w:rPr>
          <w:rFonts w:ascii="Lato" w:hAnsi="Lato"/>
        </w:rPr>
        <w:t xml:space="preserve">-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 w przepisach miejsca wszczęcia tej procedury. </w:t>
      </w:r>
    </w:p>
    <w:p w14:paraId="01DEC79B" w14:textId="77777777" w:rsidR="009B1645" w:rsidRPr="00455F74" w:rsidRDefault="00CC51F1" w:rsidP="008616B1">
      <w:pPr>
        <w:spacing w:after="89" w:line="249" w:lineRule="auto"/>
        <w:ind w:left="1285" w:right="313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Dokumenty te powinny być wystawione nie wcześniej niż 3 miesiące przed ich złożeniem</w:t>
      </w:r>
      <w:r w:rsidRPr="00455F74">
        <w:rPr>
          <w:rFonts w:ascii="Lato" w:hAnsi="Lato"/>
        </w:rPr>
        <w:t xml:space="preserve">. </w:t>
      </w:r>
    </w:p>
    <w:p w14:paraId="5A9C3BEE" w14:textId="77777777" w:rsidR="009B1645" w:rsidRPr="00455F74" w:rsidRDefault="00CC51F1">
      <w:pPr>
        <w:spacing w:after="113"/>
        <w:ind w:left="1285" w:right="280"/>
        <w:rPr>
          <w:rFonts w:ascii="Lato" w:hAnsi="Lato"/>
        </w:rPr>
      </w:pPr>
      <w:r w:rsidRPr="00455F74">
        <w:rPr>
          <w:rFonts w:ascii="Lato" w:hAnsi="Lato"/>
          <w:b/>
        </w:rPr>
        <w:t>Jeżeli w kraju, w którym Wykonawca ma siedzibę lub miejsce zamieszkania lub miejsce zamieszkania ma osoba, której dokument dotyczy, nie wydaje się dokumentów, o których mowa powyżej</w:t>
      </w:r>
      <w:r w:rsidRPr="00455F74">
        <w:rPr>
          <w:rFonts w:ascii="Lato" w:hAnsi="Lato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 o oświadczeniu pod przysięgą, złożone przed organem sądowym lub administracyjnym, notariuszem, organem samorządu zawodowego lub gospodarczego, właściwym ze względu na siedzibę lub miejsce zamieszkania wykonawcy. </w:t>
      </w:r>
    </w:p>
    <w:p w14:paraId="36B40343" w14:textId="77777777" w:rsidR="009B1645" w:rsidRPr="00455F74" w:rsidRDefault="00CC51F1">
      <w:pPr>
        <w:spacing w:after="150" w:line="249" w:lineRule="auto"/>
        <w:ind w:left="1285" w:right="162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Dokument ten powinien być wystawiony nie wcześniej niż 3 miesiące przed jego złożeniem</w:t>
      </w:r>
      <w:r w:rsidRPr="00455F74">
        <w:rPr>
          <w:rFonts w:ascii="Lato" w:hAnsi="Lato"/>
        </w:rPr>
        <w:t xml:space="preserve">. </w:t>
      </w:r>
    </w:p>
    <w:p w14:paraId="40B72FF5" w14:textId="5DAE8507" w:rsidR="002260D9" w:rsidRPr="00032E34" w:rsidRDefault="002260D9" w:rsidP="00575EDC">
      <w:pPr>
        <w:pStyle w:val="Akapitzlist"/>
        <w:numPr>
          <w:ilvl w:val="1"/>
          <w:numId w:val="8"/>
        </w:numPr>
        <w:spacing w:after="111"/>
        <w:ind w:right="280" w:hanging="565"/>
        <w:rPr>
          <w:rFonts w:ascii="Lato" w:hAnsi="Lato"/>
        </w:rPr>
      </w:pPr>
      <w:r w:rsidRPr="00032E34">
        <w:rPr>
          <w:rFonts w:ascii="Lato" w:hAnsi="Lato"/>
          <w:b/>
          <w:bCs/>
        </w:rPr>
        <w:t>Koncesję na wytwarzanie i obrót wydaną</w:t>
      </w:r>
      <w:r w:rsidRPr="00032E34">
        <w:rPr>
          <w:rFonts w:ascii="Lato" w:hAnsi="Lato"/>
        </w:rPr>
        <w:t xml:space="preserve"> na podstawie ustawy z dnia 13 czerwca 2019r., o wykonywaniu działalności gospodarczej w zakresie wytwarzania i obrotu materiałami wybuchowymi, bronią, amunicją oraz wyrobami i technologią o przeznaczeniu wojskowym lub policyjnym (Dz. U. z 2019 r. poz. 1214) i w przepisach wykonawczych, w zakresie określonym w pozycji WT VIII ust. 1 pkt. 2 i ust. 4 pkt. 1   Załącznika do  Rozporządzenia Rady Ministrów z dnia 17 września 2019 r. w sprawie klasyfikacji materiałów wybuchowych, broni i amunicji oraz wyrobów i technologii o przeznaczeniu wojskowym lub policyjnym, na których wytwarzanie lub obrót jest wymagane uzyskanie koncesji (Dz.U. 2019, poz. 1888). </w:t>
      </w:r>
    </w:p>
    <w:p w14:paraId="7BA26538" w14:textId="1EAE2FAE" w:rsidR="002260D9" w:rsidRDefault="002260D9" w:rsidP="002260D9">
      <w:pPr>
        <w:spacing w:after="111"/>
        <w:ind w:left="1276" w:right="280" w:firstLine="0"/>
        <w:rPr>
          <w:rFonts w:ascii="Lato" w:hAnsi="Lato"/>
        </w:rPr>
      </w:pPr>
      <w:r w:rsidRPr="00032E34">
        <w:rPr>
          <w:rFonts w:ascii="Lato" w:hAnsi="Lato"/>
        </w:rPr>
        <w:t>Wykonawca mający siedzibę poza terytorium Rzeczpospolitej Polskiej posiada wymagane przepisami prawa uprawnienia do prowadzenia dzi</w:t>
      </w:r>
      <w:r w:rsidR="001914C2" w:rsidRPr="00032E34">
        <w:rPr>
          <w:rFonts w:ascii="Lato" w:hAnsi="Lato"/>
        </w:rPr>
        <w:t>a</w:t>
      </w:r>
      <w:r w:rsidRPr="00032E34">
        <w:rPr>
          <w:rFonts w:ascii="Lato" w:hAnsi="Lato"/>
        </w:rPr>
        <w:t xml:space="preserve">łalności zawodowej, jeżeli wykaże on, że posiada uprawnienia w zakresie obrotu </w:t>
      </w:r>
      <w:r w:rsidR="00861F09">
        <w:rPr>
          <w:rFonts w:ascii="Lato" w:hAnsi="Lato"/>
        </w:rPr>
        <w:t xml:space="preserve">kartridżami do paralizatorów </w:t>
      </w:r>
      <w:proofErr w:type="spellStart"/>
      <w:r w:rsidR="00861F09">
        <w:rPr>
          <w:rFonts w:ascii="Lato" w:hAnsi="Lato"/>
        </w:rPr>
        <w:t>Taser</w:t>
      </w:r>
      <w:proofErr w:type="spellEnd"/>
      <w:r w:rsidRPr="00032E34">
        <w:rPr>
          <w:rFonts w:ascii="Lato" w:hAnsi="Lato"/>
        </w:rPr>
        <w:t>.</w:t>
      </w:r>
    </w:p>
    <w:p w14:paraId="528099AD" w14:textId="77777777" w:rsidR="00032E34" w:rsidRPr="00455F74" w:rsidRDefault="00032E34" w:rsidP="002260D9">
      <w:pPr>
        <w:spacing w:after="111"/>
        <w:ind w:left="1276" w:right="280" w:firstLine="0"/>
        <w:rPr>
          <w:rFonts w:ascii="Lato" w:hAnsi="Lato"/>
        </w:rPr>
      </w:pPr>
    </w:p>
    <w:p w14:paraId="43EEB0A5" w14:textId="77777777" w:rsidR="009B1645" w:rsidRPr="00455F74" w:rsidRDefault="00CC51F1" w:rsidP="00575EDC">
      <w:pPr>
        <w:numPr>
          <w:ilvl w:val="1"/>
          <w:numId w:val="8"/>
        </w:numPr>
        <w:ind w:right="280" w:hanging="427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lastRenderedPageBreak/>
        <w:t>oświadczenia Wykonawcy, w zakresie art. 108 ust. 1 pkt 5 ustawy, o braku przynależności do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tej samej grupy kapitałowej</w:t>
      </w:r>
      <w:r w:rsidRPr="00455F74">
        <w:rPr>
          <w:rFonts w:ascii="Lato" w:hAnsi="Lato"/>
          <w:u w:val="single" w:color="000000"/>
        </w:rPr>
        <w:t xml:space="preserve"> </w:t>
      </w:r>
      <w:r w:rsidRPr="00455F74">
        <w:rPr>
          <w:rFonts w:ascii="Lato" w:hAnsi="Lato"/>
        </w:rPr>
        <w:t xml:space="preserve">w rozumieniu ustawy z dnia 16 lutego 2007 r. o ochronie konkurencji  i konsumentów (Dz. U. z 2020 r. poz. 1076 i 1086),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kapitałowej, przy czym: </w:t>
      </w:r>
    </w:p>
    <w:p w14:paraId="48AD1F6A" w14:textId="22211E7A" w:rsidR="00CC23DA" w:rsidRPr="00455F74" w:rsidRDefault="00CC51F1" w:rsidP="002260D9">
      <w:pPr>
        <w:ind w:left="1561" w:right="280" w:hanging="286"/>
        <w:rPr>
          <w:rFonts w:ascii="Lato" w:hAnsi="Lato"/>
        </w:rPr>
      </w:pPr>
      <w:r w:rsidRPr="00455F74">
        <w:rPr>
          <w:rFonts w:ascii="Lato" w:eastAsia="Courier New" w:hAnsi="Lato" w:cs="Courier New"/>
        </w:rPr>
        <w:t>-</w:t>
      </w:r>
      <w:r w:rsidRPr="00455F74">
        <w:rPr>
          <w:rFonts w:ascii="Lato" w:hAnsi="Lato"/>
        </w:rPr>
        <w:t xml:space="preserve"> wzór ww. oświadczenia zostanie przekazany przez Zamawiającego wraz z wezwaniem do złożenia dokumentów.   </w:t>
      </w:r>
    </w:p>
    <w:p w14:paraId="349B0FC2" w14:textId="77777777" w:rsidR="009B1645" w:rsidRPr="00455F74" w:rsidRDefault="00CC51F1" w:rsidP="00575EDC">
      <w:pPr>
        <w:numPr>
          <w:ilvl w:val="0"/>
          <w:numId w:val="8"/>
        </w:numPr>
        <w:spacing w:after="149" w:line="250" w:lineRule="auto"/>
        <w:ind w:right="271" w:hanging="360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Zasady dotyczące składania oświadczeń i dokumentów</w:t>
      </w:r>
      <w:r w:rsidR="004550D9" w:rsidRPr="00455F74">
        <w:rPr>
          <w:rFonts w:ascii="Lato" w:hAnsi="Lato"/>
          <w:b/>
        </w:rPr>
        <w:t>:</w:t>
      </w:r>
    </w:p>
    <w:p w14:paraId="3BB84EAF" w14:textId="77777777" w:rsidR="009B1645" w:rsidRPr="00455F74" w:rsidRDefault="00CC51F1" w:rsidP="00575EDC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w przypadku wskazania przez Wykonawcę dostępności dokumentów, o których mowa w Rozdziale VIII pkt 2 </w:t>
      </w:r>
      <w:proofErr w:type="spellStart"/>
      <w:r w:rsidRPr="00455F74">
        <w:rPr>
          <w:rFonts w:ascii="Lato" w:hAnsi="Lato"/>
        </w:rPr>
        <w:t>ppkt</w:t>
      </w:r>
      <w:proofErr w:type="spellEnd"/>
      <w:r w:rsidRPr="00455F74">
        <w:rPr>
          <w:rFonts w:ascii="Lato" w:hAnsi="Lato"/>
        </w:rPr>
        <w:t xml:space="preserve"> 1 SWZ, w formie elektronicznej pod określonymi adresami internetowymi </w:t>
      </w:r>
      <w:r w:rsidRPr="00455F74">
        <w:rPr>
          <w:rFonts w:ascii="Lato" w:hAnsi="Lato"/>
          <w:u w:val="single" w:color="000000"/>
        </w:rPr>
        <w:t>ogólnodostępnych i bezpłatnych baz danych</w:t>
      </w:r>
      <w:r w:rsidRPr="00455F74">
        <w:rPr>
          <w:rFonts w:ascii="Lato" w:hAnsi="Lato"/>
        </w:rPr>
        <w:t>, Zamawiający pobierze samodzielnie z tych baz danych wskazane przez Wykonawcę dokumenty,</w:t>
      </w:r>
    </w:p>
    <w:p w14:paraId="28AF54CF" w14:textId="77777777" w:rsidR="009B1645" w:rsidRPr="00455F74" w:rsidRDefault="00CC51F1" w:rsidP="00032E34">
      <w:pPr>
        <w:numPr>
          <w:ilvl w:val="1"/>
          <w:numId w:val="8"/>
        </w:numPr>
        <w:spacing w:after="0" w:line="240" w:lineRule="auto"/>
        <w:ind w:left="1270" w:right="278" w:hanging="425"/>
        <w:rPr>
          <w:rFonts w:ascii="Lato" w:hAnsi="Lato"/>
        </w:rPr>
      </w:pPr>
      <w:r w:rsidRPr="00455F74">
        <w:rPr>
          <w:rFonts w:ascii="Lato" w:hAnsi="Lato"/>
        </w:rPr>
        <w:t>w p</w:t>
      </w:r>
      <w:r w:rsidR="00E64229" w:rsidRPr="00455F74">
        <w:rPr>
          <w:rFonts w:ascii="Lato" w:hAnsi="Lato"/>
        </w:rPr>
        <w:t>rzypadku, o którym mowa w pkt. 1</w:t>
      </w:r>
      <w:r w:rsidRPr="00455F74">
        <w:rPr>
          <w:rFonts w:ascii="Lato" w:hAnsi="Lato"/>
        </w:rPr>
        <w:t xml:space="preserve">) Zamawiający będzie żądał od Wykonawcy przedstawienia tłumaczenia na język polski wskazanych przez Wykonawcę i pobranych samodzielnie przez Zamawiającego dokumentów, </w:t>
      </w:r>
    </w:p>
    <w:p w14:paraId="69555CBE" w14:textId="77777777" w:rsidR="009B1645" w:rsidRPr="00455F74" w:rsidRDefault="00CC51F1" w:rsidP="00032E34">
      <w:pPr>
        <w:numPr>
          <w:ilvl w:val="1"/>
          <w:numId w:val="8"/>
        </w:numPr>
        <w:spacing w:after="0" w:line="240" w:lineRule="auto"/>
        <w:ind w:left="1270" w:right="278" w:hanging="425"/>
        <w:rPr>
          <w:rFonts w:ascii="Lato" w:hAnsi="Lato"/>
        </w:rPr>
      </w:pPr>
      <w:r w:rsidRPr="00455F74">
        <w:rPr>
          <w:rFonts w:ascii="Lato" w:hAnsi="Lato"/>
        </w:rPr>
        <w:t xml:space="preserve"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oni  wykluczeniu, spełniają warunki udziału w postępowaniu, a jeżeli zachodzą uzasadnione podstawy do uznania, że złożone uprzednio oświadczenia lub dokumenty nie są już aktualne, do złożenia aktualnych oświadczeń lub dokumentów, </w:t>
      </w:r>
    </w:p>
    <w:p w14:paraId="0AD3D32C" w14:textId="77777777" w:rsidR="009B1645" w:rsidRPr="00455F74" w:rsidRDefault="00CC51F1" w:rsidP="00032E34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jeżeli Wykonawca nie złożył oświadczenia o niepodleganiu wykluczeniu i spełnianiu warunków udziału, podmiotowych środków  dowodowych, innych dokumentów lub oświadczeń składanych  w postępowaniu lub  są one niekompletne lub zawierają błędy, Zamawiający wezwie do ich złożenia, poprawienia lub uzupełnienia  lub do udzielenia wyjaśnień w terminie przez siebie wskazanym, chyba że mimo ich złożenia, uzupełnienia lub poprawienia lub udzielenia wyjaśnień oferta Wykonawcy będzie podlegać odrzuceniu albo konieczne będzie unieważnienie postępowania, </w:t>
      </w:r>
    </w:p>
    <w:p w14:paraId="7B58F2E8" w14:textId="77777777" w:rsidR="009B1645" w:rsidRPr="00455F74" w:rsidRDefault="00CC51F1" w:rsidP="00032E34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jeżeli Wykonawca nie złożył wymaganych pełnomocnictw albo złożył wadliwe pełnomocnictwa, Zamawiający wezwie do ich złożenia w terminie przez siebie wskazanym, chyba że mimo ich złożenia oferta Wykonawcy podlegać będzie odrzuceniu albo konieczne będzie unieważnienie postępowania, </w:t>
      </w:r>
    </w:p>
    <w:p w14:paraId="235C84DE" w14:textId="397F0349" w:rsidR="009B1645" w:rsidRPr="00032E34" w:rsidRDefault="00CC51F1" w:rsidP="00032E34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w przypadku wątpliwości Zamawiający wezwie, w wyznaczonym przez siebie terminie, do złożenia wyjaśnień dotyczących treści oświadczenia o niepodleganiu wykluczeniu i spełnianiu warunków udziału, podmiotowych środków  dowodowych, innych dokumentów lub oświadczeń składanych  w postępowaniu. </w:t>
      </w:r>
    </w:p>
    <w:p w14:paraId="2F62091F" w14:textId="77777777" w:rsidR="009B1645" w:rsidRPr="00455F74" w:rsidRDefault="00CC51F1" w:rsidP="00575EDC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Na podstawie art. 107 ust. 2 ustawy, jeżeli Wykonawca nie złożył przedmiotowych środków dowodowych lub złożone przedmiotowe środki dowodowe są niekompletne, Zamawiający wezwie do ich złożenia lub uzupełnienia w wyznaczonym terminie, z zastrzeżeniem art. 107 ust. 3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. </w:t>
      </w:r>
    </w:p>
    <w:p w14:paraId="5F04C73F" w14:textId="77777777" w:rsidR="009B1645" w:rsidRPr="00455F74" w:rsidRDefault="009B1645" w:rsidP="004550D9">
      <w:pPr>
        <w:spacing w:after="20" w:line="259" w:lineRule="auto"/>
        <w:ind w:right="0"/>
        <w:jc w:val="left"/>
        <w:rPr>
          <w:rFonts w:ascii="Lato" w:hAnsi="Lato"/>
        </w:rPr>
      </w:pPr>
    </w:p>
    <w:p w14:paraId="4E6C88A0" w14:textId="3EB2F5C2" w:rsidR="009B1645" w:rsidRDefault="00CC51F1" w:rsidP="00575EDC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lastRenderedPageBreak/>
        <w:t xml:space="preserve">jeżeli Wykonawca, którego oferta została oceniona jako najkorzystniejsza, będzie uchylał się od zawarcia umowy lub nie wniesie wymaganego zabezpieczenia należytego wykonania umowy, Zamawiający będzie mógł dokonać ponownego badania i oceny ofert spośród ofert pozostałych  w postępowaniu wykonawców oraz wybrać najkorzystniejszą ofertę albo unieważnić postępowanie. </w:t>
      </w:r>
    </w:p>
    <w:p w14:paraId="728AED50" w14:textId="77777777" w:rsidR="000A3778" w:rsidRPr="002260D9" w:rsidRDefault="000A3778" w:rsidP="000A3778">
      <w:pPr>
        <w:spacing w:after="0"/>
        <w:ind w:left="0" w:right="280" w:firstLine="0"/>
        <w:rPr>
          <w:rFonts w:ascii="Lato" w:hAnsi="Lato"/>
        </w:rPr>
      </w:pPr>
    </w:p>
    <w:p w14:paraId="34C2336C" w14:textId="77777777" w:rsidR="009B1645" w:rsidRPr="00455F74" w:rsidRDefault="00CC51F1" w:rsidP="00575EDC">
      <w:pPr>
        <w:numPr>
          <w:ilvl w:val="0"/>
          <w:numId w:val="8"/>
        </w:numPr>
        <w:spacing w:after="108" w:line="250" w:lineRule="auto"/>
        <w:ind w:right="271" w:hanging="360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Wymagana forma składanych dokumentów</w:t>
      </w:r>
      <w:r w:rsidRPr="00455F74">
        <w:rPr>
          <w:rFonts w:ascii="Lato" w:hAnsi="Lato"/>
        </w:rPr>
        <w:t>:</w:t>
      </w:r>
      <w:r w:rsidRPr="00455F74">
        <w:rPr>
          <w:rFonts w:ascii="Lato" w:hAnsi="Lato"/>
          <w:b/>
        </w:rPr>
        <w:t xml:space="preserve"> </w:t>
      </w:r>
    </w:p>
    <w:p w14:paraId="193B9326" w14:textId="77777777" w:rsidR="009B1645" w:rsidRPr="00455F74" w:rsidRDefault="00CC51F1">
      <w:pPr>
        <w:spacing w:after="153" w:line="249" w:lineRule="auto"/>
        <w:ind w:left="795" w:right="291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Zgodnie z „Rozporządzeniem Prezesa Rady Ministrów z dnia 30 grudnia 2020 r. w sprawie sposobu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sporządzania i przekazywania informacji oraz wymagań technicznych dla dokumentów elektronicznych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oraz środków komunikacji elektronicznej w postępowaniu o udzielenie zamówienia publicznego lub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konkursie” (Dz. U. poz. 2452)</w:t>
      </w:r>
      <w:r w:rsidRPr="00455F74">
        <w:rPr>
          <w:rFonts w:ascii="Lato" w:hAnsi="Lato"/>
        </w:rPr>
        <w:t xml:space="preserve">: </w:t>
      </w:r>
    </w:p>
    <w:p w14:paraId="1D88D546" w14:textId="6B51B91B" w:rsidR="009B1645" w:rsidRPr="00455F74" w:rsidRDefault="00CC51F1" w:rsidP="00575EDC">
      <w:pPr>
        <w:numPr>
          <w:ilvl w:val="1"/>
          <w:numId w:val="8"/>
        </w:numPr>
        <w:ind w:right="280" w:hanging="427"/>
        <w:rPr>
          <w:rFonts w:ascii="Lato" w:hAnsi="Lato"/>
        </w:rPr>
      </w:pPr>
      <w:r w:rsidRPr="00455F74">
        <w:rPr>
          <w:rFonts w:ascii="Lato" w:hAnsi="Lato"/>
          <w:b/>
        </w:rPr>
        <w:t>Oferta, oświadczenie o niepodleganiu wykluczeniu, oświadczenie o spełnianiu warunków udziału,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b/>
        </w:rPr>
        <w:t>podmiotowe środki dowodowe</w:t>
      </w:r>
      <w:r w:rsidRPr="00455F74">
        <w:rPr>
          <w:rFonts w:ascii="Lato" w:hAnsi="Lato"/>
        </w:rPr>
        <w:t>, w tym oświadczenie, o którym mowa w art. 117 ust. 4 ustawy</w:t>
      </w:r>
      <w:r w:rsidRPr="00720ED1">
        <w:rPr>
          <w:rFonts w:ascii="Lato" w:hAnsi="Lato"/>
        </w:rPr>
        <w:t xml:space="preserve">, oraz </w:t>
      </w:r>
      <w:r w:rsidRPr="00720ED1">
        <w:rPr>
          <w:rFonts w:ascii="Lato" w:hAnsi="Lato"/>
          <w:b/>
        </w:rPr>
        <w:t>zobowiązanie podmiotu udostępniającego zasoby</w:t>
      </w:r>
      <w:r w:rsidRPr="00720ED1">
        <w:rPr>
          <w:rFonts w:ascii="Lato" w:hAnsi="Lato"/>
        </w:rPr>
        <w:t xml:space="preserve">, o którym mowa w art. 118 ust. 3 ustawy </w:t>
      </w:r>
      <w:proofErr w:type="spellStart"/>
      <w:r w:rsidRPr="00720ED1">
        <w:rPr>
          <w:rFonts w:ascii="Lato" w:hAnsi="Lato"/>
        </w:rPr>
        <w:t>Pzp</w:t>
      </w:r>
      <w:proofErr w:type="spellEnd"/>
      <w:r w:rsidRPr="00720ED1">
        <w:rPr>
          <w:rFonts w:ascii="Lato" w:hAnsi="Lato"/>
        </w:rPr>
        <w:t>, zwane dalej "zobowiązaniem podmiotu udostępniającego zasoby</w:t>
      </w:r>
      <w:r w:rsidRPr="00720ED1">
        <w:rPr>
          <w:rFonts w:ascii="Lato" w:hAnsi="Lato"/>
          <w:b/>
        </w:rPr>
        <w:t>,</w:t>
      </w:r>
      <w:r w:rsidRPr="00455F74">
        <w:rPr>
          <w:rFonts w:ascii="Lato" w:hAnsi="Lato"/>
          <w:b/>
        </w:rPr>
        <w:t xml:space="preserve"> pełnomocnictwo</w:t>
      </w:r>
      <w:r w:rsidRPr="00455F74">
        <w:rPr>
          <w:rFonts w:ascii="Lato" w:hAnsi="Lato"/>
        </w:rPr>
        <w:t xml:space="preserve">, dokumenty, o których mowa w art. 94 ust. 2 ustawy, sporządza się </w:t>
      </w:r>
      <w:r w:rsidRPr="00455F74">
        <w:rPr>
          <w:rFonts w:ascii="Lato" w:hAnsi="Lato"/>
          <w:b/>
          <w:u w:val="single" w:color="000000"/>
        </w:rPr>
        <w:t>w postaci elektronicznej opatrzonej kwalifikowanym podpisem elektronicznym,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podpisem zaufanym lub podpisem osobistym</w:t>
      </w:r>
      <w:r w:rsidRPr="00455F74">
        <w:rPr>
          <w:rFonts w:ascii="Lato" w:hAnsi="Lato"/>
        </w:rPr>
        <w:t xml:space="preserve"> w formatach danych określonych w przepisach wydanych na podstawie art. 18 ustawy z dnia 17 lutego 2005 r. o informatyzacji działalności podmiotów realizujących zadania publiczne (Dz. U. z 2020 r. poz. 346, 568, 695, 1517 i 2320),  z zastrzeżeniem formatów, o których mowa w art. 66 ust. 1 ustawy, z uwzględnieniem rodzaju przekazywanych danych.  </w:t>
      </w:r>
    </w:p>
    <w:p w14:paraId="256AA850" w14:textId="10BAA45D" w:rsidR="009B1645" w:rsidRPr="00455F74" w:rsidRDefault="00CC51F1" w:rsidP="00575EDC">
      <w:pPr>
        <w:numPr>
          <w:ilvl w:val="1"/>
          <w:numId w:val="8"/>
        </w:numPr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Informacje, oświadczenia lub dokumenty, inne niż określone w pkt. 1, przekazywane  w postępowaniu sporządza się w postaci elektronicznej </w:t>
      </w:r>
      <w:r w:rsidRPr="00455F74">
        <w:rPr>
          <w:rFonts w:ascii="Lato" w:hAnsi="Lato"/>
          <w:u w:val="single" w:color="000000"/>
        </w:rPr>
        <w:t>opatrzonej kwalifikowanym podpisem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elektronicznym</w:t>
      </w:r>
      <w:r w:rsidRPr="00455F74">
        <w:rPr>
          <w:rFonts w:ascii="Lato" w:hAnsi="Lato"/>
        </w:rPr>
        <w:t>,</w:t>
      </w:r>
      <w:r w:rsidRPr="00455F74">
        <w:rPr>
          <w:rFonts w:ascii="Lato" w:hAnsi="Lato"/>
          <w:u w:val="single" w:color="000000"/>
        </w:rPr>
        <w:t xml:space="preserve"> podpisem zaufanym lub podpisem osobistym</w:t>
      </w:r>
      <w:r w:rsidRPr="00455F74">
        <w:rPr>
          <w:rFonts w:ascii="Lato" w:hAnsi="Lato"/>
        </w:rPr>
        <w:t xml:space="preserve"> w formatach danych określonych  w przepisach wydanych na podstawie </w:t>
      </w:r>
      <w:hyperlink r:id="rId12" w:anchor="hiperlinkText.rpc?hiperlink=type=tresc:nro=Powszechny.2340510:part=a18&amp;full=1">
        <w:r w:rsidRPr="00455F74">
          <w:rPr>
            <w:rFonts w:ascii="Lato" w:hAnsi="Lato"/>
          </w:rPr>
          <w:t>art. 18</w:t>
        </w:r>
      </w:hyperlink>
      <w:hyperlink r:id="rId13" w:anchor="hiperlinkText.rpc?hiperlink=type=tresc:nro=Powszechny.2340510:part=a18&amp;full=1">
        <w:r w:rsidRPr="00455F74">
          <w:rPr>
            <w:rFonts w:ascii="Lato" w:hAnsi="Lato"/>
          </w:rPr>
          <w:t xml:space="preserve"> </w:t>
        </w:r>
      </w:hyperlink>
      <w:r w:rsidRPr="00455F74">
        <w:rPr>
          <w:rFonts w:ascii="Lato" w:hAnsi="Lato"/>
        </w:rPr>
        <w:t xml:space="preserve">ustawy z dnia 17 lutego 2005 r. o informatyzacji działalności podmiotów realizujących zadania publiczne lub jako tekst wpisany bezpośrednio do wiadomości przekazywanej przy użyciu środków komunikacji elektronicznej. </w:t>
      </w:r>
    </w:p>
    <w:p w14:paraId="07C7BC4A" w14:textId="77777777" w:rsidR="009B1645" w:rsidRPr="00455F74" w:rsidRDefault="00CC51F1" w:rsidP="00575EDC">
      <w:pPr>
        <w:numPr>
          <w:ilvl w:val="1"/>
          <w:numId w:val="8"/>
        </w:numPr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W przypadku, gdy dokumenty elektroniczne w postępowaniu, przekazywane przy użyciu środków komunikacji elektronicznej, zawierają informacje </w:t>
      </w:r>
      <w:r w:rsidRPr="00455F74">
        <w:rPr>
          <w:rFonts w:ascii="Lato" w:hAnsi="Lato"/>
          <w:b/>
        </w:rPr>
        <w:t>stanowiące tajemnicę przedsiębiorstwa</w:t>
      </w:r>
      <w:r w:rsidRPr="00455F74">
        <w:rPr>
          <w:rFonts w:ascii="Lato" w:hAnsi="Lato"/>
        </w:rPr>
        <w:t xml:space="preserve">  w rozumieniu przepisów ustawy z dnia 16 kwietnia 1993 r. o zwalczaniu nieuczciwej konkurencji (Dz. U. z 2020 r. poz. 1913), wykonawca, w celu utrzymania w poufności tych informacji, </w:t>
      </w:r>
      <w:r w:rsidRPr="00455F74">
        <w:rPr>
          <w:rFonts w:ascii="Lato" w:hAnsi="Lato"/>
          <w:b/>
        </w:rPr>
        <w:t xml:space="preserve">przekazuje je w wydzielonym i odpowiednio oznaczonym pliku. </w:t>
      </w:r>
    </w:p>
    <w:p w14:paraId="148F1157" w14:textId="77777777" w:rsidR="009B1645" w:rsidRPr="00455F74" w:rsidRDefault="00CC51F1" w:rsidP="00575EDC">
      <w:pPr>
        <w:numPr>
          <w:ilvl w:val="1"/>
          <w:numId w:val="8"/>
        </w:numPr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F9901C2" w14:textId="77777777" w:rsidR="009B1645" w:rsidRPr="00455F74" w:rsidRDefault="00CC51F1" w:rsidP="00032E34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W przypadku, gdy podmiotowe środki dowodowe, przedmiotowe środki dowodowe, inne dokumenty, w tym dokumenty, o których mowa w art. 94 ust. 2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, lub dokumenty potwierdzające umocowanie do reprezentowania odpowiednio wykonawcy, wykonawców wspólnie ubiegających się o udzielenie zamówienia publicznego, podmiotu udostępniającego zasoby na zasadach określonych w art. 118 </w:t>
      </w:r>
      <w:r w:rsidRPr="00455F74">
        <w:rPr>
          <w:rFonts w:ascii="Lato" w:hAnsi="Lato"/>
        </w:rPr>
        <w:lastRenderedPageBreak/>
        <w:t xml:space="preserve">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3BE5506F" w14:textId="77777777" w:rsidR="009B1645" w:rsidRPr="00455F74" w:rsidRDefault="00CC51F1" w:rsidP="00032E34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Podmiotowe środki dowodowe, w tym oświadczenie, o którym mowa w art. 117 ust. 4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, oraz zobowiązanie podmiotu udostępniającego zasoby, przedmiotowe środki dowodowe, dokumenty, o których mowa w art. 94 ust. 2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, niewystawione przez upoważnione podmioty, oraz pełnomocnictwo przekazuje się w postaci elektronicznej i opatruje się kwalifikowanym podpisem elektronicznym, podpisem zaufanym lub podpisem osobistym. </w:t>
      </w:r>
    </w:p>
    <w:p w14:paraId="674B8DCF" w14:textId="77777777" w:rsidR="009B1645" w:rsidRPr="00455F74" w:rsidRDefault="00CC51F1" w:rsidP="00032E34">
      <w:pPr>
        <w:numPr>
          <w:ilvl w:val="1"/>
          <w:numId w:val="8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W przypadku, gdy podmiotowe środki dowodowe, przedmiotowe środki dowodowe, inne dokumenty, w tym dokumenty, o których mowa w art. 94 ust. 2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, lub dokumenty potwierdzające umocowanie do reprezentowania, zostały wystawione przez upoważnione podmioty, jako dokument w postaci papierowej, przekazuje się cyfrowe odwzorowanie tego dokumentu opatrzone kwalifikowanym podpisem elektronicznym, podpisem zaufanym lub podpisem osobistym poświadczające zgodność cyfrowego odwzorowania z dokumentem w postaci papierowej. </w:t>
      </w:r>
    </w:p>
    <w:p w14:paraId="588C3615" w14:textId="77777777" w:rsidR="009B1645" w:rsidRPr="00455F74" w:rsidRDefault="00CC51F1" w:rsidP="00575EDC">
      <w:pPr>
        <w:numPr>
          <w:ilvl w:val="2"/>
          <w:numId w:val="8"/>
        </w:numPr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Poświadczenia zgodności cyfrowego odwzorowania z dokumentem w postaci papierowej, o którym mowa w pkt. 7, dokonuje w przypadku: </w:t>
      </w:r>
    </w:p>
    <w:p w14:paraId="1603B573" w14:textId="77777777" w:rsidR="009B1645" w:rsidRPr="00455F74" w:rsidRDefault="00CC51F1" w:rsidP="00575EDC">
      <w:pPr>
        <w:numPr>
          <w:ilvl w:val="3"/>
          <w:numId w:val="8"/>
        </w:numPr>
        <w:ind w:right="280" w:hanging="338"/>
        <w:rPr>
          <w:rFonts w:ascii="Lato" w:hAnsi="Lato"/>
        </w:rPr>
      </w:pPr>
      <w:r w:rsidRPr="00455F74">
        <w:rPr>
          <w:rFonts w:ascii="Lato" w:hAnsi="Lato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2754ACE2" w14:textId="77777777" w:rsidR="009B1645" w:rsidRPr="00455F74" w:rsidRDefault="00CC51F1" w:rsidP="00575EDC">
      <w:pPr>
        <w:numPr>
          <w:ilvl w:val="3"/>
          <w:numId w:val="8"/>
        </w:numPr>
        <w:ind w:right="280" w:hanging="338"/>
        <w:rPr>
          <w:rFonts w:ascii="Lato" w:hAnsi="Lato"/>
        </w:rPr>
      </w:pPr>
      <w:r w:rsidRPr="00455F74">
        <w:rPr>
          <w:rFonts w:ascii="Lato" w:hAnsi="Lato"/>
        </w:rPr>
        <w:t xml:space="preserve">przedmiotowych środków dowodowych - odpowiednio wykonawca lub wykonawca wspólnie ubiegający się o udzielenie zamówienia; </w:t>
      </w:r>
    </w:p>
    <w:p w14:paraId="7679251A" w14:textId="77777777" w:rsidR="009B1645" w:rsidRPr="00455F74" w:rsidRDefault="00CC51F1" w:rsidP="00575EDC">
      <w:pPr>
        <w:numPr>
          <w:ilvl w:val="3"/>
          <w:numId w:val="8"/>
        </w:numPr>
        <w:ind w:right="280" w:hanging="338"/>
        <w:rPr>
          <w:rFonts w:ascii="Lato" w:hAnsi="Lato"/>
        </w:rPr>
      </w:pPr>
      <w:r w:rsidRPr="00455F74">
        <w:rPr>
          <w:rFonts w:ascii="Lato" w:hAnsi="Lato"/>
        </w:rPr>
        <w:t xml:space="preserve">innych dokumentów, w tym dokumentów, o których mowa w art. 94 ust. 2 ustawy - odpowiednio wykonawca lub wykonawca wspólnie ubiegający się o udzielenie zamówienia, w zakresie dokumentów, które każdego z nich dotyczą. </w:t>
      </w:r>
    </w:p>
    <w:p w14:paraId="20914FD5" w14:textId="77777777" w:rsidR="009B1645" w:rsidRPr="00455F74" w:rsidRDefault="00CC51F1" w:rsidP="00032E34">
      <w:pPr>
        <w:numPr>
          <w:ilvl w:val="2"/>
          <w:numId w:val="8"/>
        </w:numPr>
        <w:spacing w:after="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Poświadczenia zgodności cyfrowego odwzorowania z dokumentem w postaci papierowej, o którym mowa w pkt. 7, może dokonać również notariusz. </w:t>
      </w:r>
    </w:p>
    <w:p w14:paraId="01B05BC0" w14:textId="77777777" w:rsidR="009B1645" w:rsidRPr="00455F74" w:rsidRDefault="00CC51F1" w:rsidP="00032E34">
      <w:pPr>
        <w:numPr>
          <w:ilvl w:val="2"/>
          <w:numId w:val="8"/>
        </w:numPr>
        <w:spacing w:after="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Przez cyfrowe odwzorowanie, o którym mowa powyżej,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1F5AC4D1" w14:textId="257337D1" w:rsidR="001914C2" w:rsidRPr="00032E34" w:rsidRDefault="00CC51F1" w:rsidP="00032E34">
      <w:pPr>
        <w:numPr>
          <w:ilvl w:val="2"/>
          <w:numId w:val="8"/>
        </w:numPr>
        <w:spacing w:after="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 jest równoznaczne  z opatrzeniem wszystkich dokumentów zawartych w tym pliku odpowiednio kwalifikowanym podpisem elektronicznym, podpisem zaufanym lub podpisem osobistym. </w:t>
      </w:r>
    </w:p>
    <w:p w14:paraId="0D6C5EA6" w14:textId="77777777" w:rsidR="009B1645" w:rsidRPr="00455F74" w:rsidRDefault="00CC51F1" w:rsidP="00575EDC">
      <w:pPr>
        <w:numPr>
          <w:ilvl w:val="0"/>
          <w:numId w:val="11"/>
        </w:numPr>
        <w:spacing w:after="271" w:line="249" w:lineRule="auto"/>
        <w:ind w:right="271" w:hanging="588"/>
        <w:rPr>
          <w:rFonts w:ascii="Lato" w:hAnsi="Lato"/>
        </w:rPr>
      </w:pPr>
      <w:r w:rsidRPr="00455F74">
        <w:rPr>
          <w:rFonts w:ascii="Lato" w:hAnsi="Lato"/>
          <w:b/>
        </w:rPr>
        <w:lastRenderedPageBreak/>
        <w:t xml:space="preserve">INFORMACJE O ŚRODKACH KOMUNIKACJI ELEKTRONICZNEJ I SPOSOBIE POROZUMIEWANIA SIĘ Z WYKONAWCAMI:  </w:t>
      </w:r>
    </w:p>
    <w:p w14:paraId="1177C480" w14:textId="77777777" w:rsidR="009B1645" w:rsidRPr="00455F74" w:rsidRDefault="00CC51F1" w:rsidP="00575EDC">
      <w:pPr>
        <w:numPr>
          <w:ilvl w:val="1"/>
          <w:numId w:val="11"/>
        </w:numPr>
        <w:spacing w:after="23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Osoby uprawnione przez Zamawiającego do porozumiewania się z Wykonawcami: </w:t>
      </w:r>
    </w:p>
    <w:p w14:paraId="3ABA0CD6" w14:textId="77777777" w:rsidR="009B1645" w:rsidRPr="00455F74" w:rsidRDefault="002A4F02" w:rsidP="002A4F02">
      <w:pPr>
        <w:spacing w:after="270"/>
        <w:ind w:left="857" w:right="280"/>
        <w:rPr>
          <w:rFonts w:ascii="Lato" w:hAnsi="Lato"/>
        </w:rPr>
      </w:pPr>
      <w:r w:rsidRPr="00455F74">
        <w:rPr>
          <w:rFonts w:ascii="Lato" w:hAnsi="Lato"/>
          <w:b/>
        </w:rPr>
        <w:t xml:space="preserve">Piotr Bałdyga </w:t>
      </w:r>
      <w:r w:rsidR="00CC51F1" w:rsidRPr="00455F74">
        <w:rPr>
          <w:rFonts w:ascii="Lato" w:hAnsi="Lato"/>
        </w:rPr>
        <w:t>– Biuro Finansów KGSG - Zamó</w:t>
      </w:r>
      <w:r w:rsidRPr="00455F74">
        <w:rPr>
          <w:rFonts w:ascii="Lato" w:hAnsi="Lato"/>
        </w:rPr>
        <w:t>wienia Publiczne, tel. 22 500 43 75</w:t>
      </w:r>
      <w:r w:rsidR="00CC51F1" w:rsidRPr="00455F74">
        <w:rPr>
          <w:rFonts w:ascii="Lato" w:hAnsi="Lato"/>
        </w:rPr>
        <w:t xml:space="preserve">. </w:t>
      </w:r>
    </w:p>
    <w:p w14:paraId="0E8B3946" w14:textId="77777777" w:rsidR="009B1645" w:rsidRPr="00455F74" w:rsidRDefault="002A4F02" w:rsidP="00575EDC">
      <w:pPr>
        <w:numPr>
          <w:ilvl w:val="1"/>
          <w:numId w:val="11"/>
        </w:numPr>
        <w:spacing w:after="277" w:line="242" w:lineRule="auto"/>
        <w:ind w:right="280" w:hanging="360"/>
        <w:rPr>
          <w:rFonts w:ascii="Lato" w:hAnsi="Lato"/>
        </w:rPr>
      </w:pPr>
      <w:r w:rsidRPr="00455F74">
        <w:rPr>
          <w:rFonts w:ascii="Lato" w:hAnsi="Lato"/>
          <w:b/>
        </w:rPr>
        <w:t xml:space="preserve">W niniejszym postępowaniu komunikacja </w:t>
      </w:r>
      <w:r w:rsidR="00CC51F1" w:rsidRPr="00455F74">
        <w:rPr>
          <w:rFonts w:ascii="Lato" w:hAnsi="Lato"/>
          <w:b/>
        </w:rPr>
        <w:t>międz</w:t>
      </w:r>
      <w:r w:rsidRPr="00455F74">
        <w:rPr>
          <w:rFonts w:ascii="Lato" w:hAnsi="Lato"/>
          <w:b/>
        </w:rPr>
        <w:t xml:space="preserve">y Zamawiającym a </w:t>
      </w:r>
      <w:r w:rsidR="00CC51F1" w:rsidRPr="00455F74">
        <w:rPr>
          <w:rFonts w:ascii="Lato" w:hAnsi="Lato"/>
          <w:b/>
        </w:rPr>
        <w:t xml:space="preserve">Wykonawcami, w szczególności składanie ofert oraz oświadczeń odbywa się przy użyciu środków komunikacji elektronicznej zapewnionych przez system zapewniający obsługę procesu udzielania zamówień publicznych za pośrednictwem środków komunikacji elektronicznej, zwany dalej Systemem. </w:t>
      </w:r>
    </w:p>
    <w:p w14:paraId="0E20E981" w14:textId="3438589F" w:rsidR="009B1645" w:rsidRPr="00455F74" w:rsidRDefault="00CC51F1" w:rsidP="00575EDC">
      <w:pPr>
        <w:numPr>
          <w:ilvl w:val="1"/>
          <w:numId w:val="11"/>
        </w:numPr>
        <w:spacing w:after="271" w:line="249" w:lineRule="auto"/>
        <w:ind w:right="280" w:hanging="360"/>
        <w:rPr>
          <w:rFonts w:ascii="Lato" w:hAnsi="Lato"/>
        </w:rPr>
      </w:pPr>
      <w:r w:rsidRPr="00455F74">
        <w:rPr>
          <w:rFonts w:ascii="Lato" w:hAnsi="Lato"/>
          <w:b/>
        </w:rPr>
        <w:t xml:space="preserve">System jest dostępny pod adresem: </w:t>
      </w:r>
      <w:hyperlink r:id="rId14">
        <w:r w:rsidRPr="00455F74">
          <w:rPr>
            <w:rFonts w:ascii="Lato" w:hAnsi="Lato"/>
            <w:b/>
            <w:color w:val="000080"/>
            <w:u w:val="single" w:color="000080"/>
          </w:rPr>
          <w:t>https://portal.smartpzp.pl/kgsg</w:t>
        </w:r>
      </w:hyperlink>
      <w:hyperlink r:id="rId15">
        <w:r w:rsidRPr="00455F74">
          <w:rPr>
            <w:rFonts w:ascii="Lato" w:hAnsi="Lato"/>
            <w:b/>
          </w:rPr>
          <w:t>.</w:t>
        </w:r>
      </w:hyperlink>
      <w:r w:rsidRPr="00455F74">
        <w:rPr>
          <w:rFonts w:ascii="Lato" w:hAnsi="Lato"/>
          <w:b/>
        </w:rPr>
        <w:t xml:space="preserve"> </w:t>
      </w:r>
    </w:p>
    <w:p w14:paraId="1FAAC0BF" w14:textId="77777777" w:rsidR="009B1645" w:rsidRPr="00455F74" w:rsidRDefault="00CC51F1" w:rsidP="00575EDC">
      <w:pPr>
        <w:numPr>
          <w:ilvl w:val="1"/>
          <w:numId w:val="11"/>
        </w:numPr>
        <w:spacing w:after="275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Przeglądanie i pobieranie publicznej treści dokumentacji postępowania nie wymaga posiadania konta  w Systemie, ani logowania do Systemu. </w:t>
      </w:r>
    </w:p>
    <w:p w14:paraId="74B132C7" w14:textId="77777777" w:rsidR="009B1645" w:rsidRPr="00455F74" w:rsidRDefault="00CC51F1" w:rsidP="00575EDC">
      <w:pPr>
        <w:numPr>
          <w:ilvl w:val="1"/>
          <w:numId w:val="11"/>
        </w:numPr>
        <w:spacing w:after="271" w:line="249" w:lineRule="auto"/>
        <w:ind w:right="280" w:hanging="360"/>
        <w:rPr>
          <w:rFonts w:ascii="Lato" w:hAnsi="Lato"/>
        </w:rPr>
      </w:pPr>
      <w:r w:rsidRPr="00455F74">
        <w:rPr>
          <w:rFonts w:ascii="Lato" w:hAnsi="Lato"/>
          <w:b/>
        </w:rPr>
        <w:t xml:space="preserve">Za pośrednictwem posiadanego w Systemie konta Użytkownika Zewnętrznego odbywa się komunikacja Wykonawcy z Zamawiającym w postępowaniu, w szczególności: przekazywanie dokumentów, oświadczeń, informacji, pytań, wniosków w ramach postępowania. </w:t>
      </w:r>
    </w:p>
    <w:p w14:paraId="4CF602DD" w14:textId="77777777" w:rsidR="009B1645" w:rsidRPr="00455F74" w:rsidRDefault="00CC51F1" w:rsidP="00575EDC">
      <w:pPr>
        <w:numPr>
          <w:ilvl w:val="1"/>
          <w:numId w:val="11"/>
        </w:numPr>
        <w:spacing w:after="272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Za pośrednictwem  posiadanego w Systemie konta Jednostki Zamawiającej oraz kont jej Użytkowników Wewnętrznych odbywa się komunikacja Zamawiającego z Wykonawcą w postępowaniu,  w szczególności: przekazywanie wezwań i zawiadomień, informacji, odpowiedzi na pytania. </w:t>
      </w:r>
    </w:p>
    <w:p w14:paraId="14D8BAD2" w14:textId="77777777" w:rsidR="009B1645" w:rsidRPr="00455F74" w:rsidRDefault="00CC51F1" w:rsidP="00575EDC">
      <w:pPr>
        <w:numPr>
          <w:ilvl w:val="1"/>
          <w:numId w:val="11"/>
        </w:numPr>
        <w:spacing w:after="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Zadawanie pytań przez Wykonawców odbywa się w zakładce „Pytania do postępowania”. Po otwarciu ofert, komunikacja między Zamawiającym a Wykonawcami, w tym wszelkie oświadczenia, wnioski, zawiadomienia oraz informacje, przekazywane są w formie elektronicznej, (czyli opatrzoną podpisem kwalifikowanym) lub w postaci elektronicznej opatrzonej podpisem zaufanym lub podpisem osobistym za pośrednictwem Platformy, w zakładce „Korespondencja”, która dla Wykonawcy jest widoczna  w Zakładce „Oferty”, po zaznaczeniu numeru złożonej oferty. Za datę wpływu oświadczeń, wniosków, zaświadczeń oraz informacji przyjmuje się datę zapisania plików na serwerze. Aktualna data i godzina, zsynchronizowane z Głównym Urzędem Miar, wyświetlane są w prawym górnym rogu Systemu. </w:t>
      </w:r>
    </w:p>
    <w:p w14:paraId="5983B84B" w14:textId="77777777" w:rsidR="009B1645" w:rsidRPr="00455F74" w:rsidRDefault="00CC51F1">
      <w:pPr>
        <w:spacing w:after="20" w:line="259" w:lineRule="auto"/>
        <w:ind w:left="862" w:right="0" w:firstLine="0"/>
        <w:jc w:val="left"/>
        <w:rPr>
          <w:rFonts w:ascii="Lato" w:hAnsi="Lato"/>
        </w:rPr>
      </w:pPr>
      <w:r w:rsidRPr="00455F74">
        <w:rPr>
          <w:rFonts w:ascii="Lato" w:hAnsi="Lato"/>
        </w:rPr>
        <w:t xml:space="preserve"> </w:t>
      </w:r>
    </w:p>
    <w:p w14:paraId="2D420351" w14:textId="77777777" w:rsidR="009B1645" w:rsidRPr="00455F74" w:rsidRDefault="00CC51F1" w:rsidP="00575EDC">
      <w:pPr>
        <w:numPr>
          <w:ilvl w:val="1"/>
          <w:numId w:val="11"/>
        </w:numPr>
        <w:spacing w:after="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Do pełnego i prawidłowego korzystania z Systemu przez Użytkowników Zewnętrznych konieczne jest posiadanie, przez co najmniej jednego uprawnionego Użytkownika Zewnętrznego Wykonawcy elektronicznego podpisu kwalifikowanego lub podpisu zaufanego lub podpisu osobistego służącego do autentykacji i podpisu. </w:t>
      </w:r>
    </w:p>
    <w:p w14:paraId="58860DBF" w14:textId="50311A67" w:rsidR="009B1645" w:rsidRDefault="009B1645" w:rsidP="002200BB">
      <w:pPr>
        <w:spacing w:after="20" w:line="259" w:lineRule="auto"/>
        <w:ind w:left="0" w:right="0" w:firstLine="0"/>
        <w:jc w:val="left"/>
        <w:rPr>
          <w:rFonts w:ascii="Lato" w:hAnsi="Lato"/>
        </w:rPr>
      </w:pPr>
    </w:p>
    <w:p w14:paraId="06CEB438" w14:textId="42E470CE" w:rsidR="00032E34" w:rsidRDefault="00032E34" w:rsidP="002200BB">
      <w:pPr>
        <w:spacing w:after="20" w:line="259" w:lineRule="auto"/>
        <w:ind w:left="0" w:right="0" w:firstLine="0"/>
        <w:jc w:val="left"/>
        <w:rPr>
          <w:rFonts w:ascii="Lato" w:hAnsi="Lato"/>
        </w:rPr>
      </w:pPr>
    </w:p>
    <w:p w14:paraId="50C86BF9" w14:textId="77777777" w:rsidR="00032E34" w:rsidRPr="00455F74" w:rsidRDefault="00032E34" w:rsidP="002200BB">
      <w:pPr>
        <w:spacing w:after="20" w:line="259" w:lineRule="auto"/>
        <w:ind w:left="0" w:right="0" w:firstLine="0"/>
        <w:jc w:val="left"/>
        <w:rPr>
          <w:rFonts w:ascii="Lato" w:hAnsi="Lato"/>
        </w:rPr>
      </w:pPr>
    </w:p>
    <w:p w14:paraId="29CA31A1" w14:textId="77777777" w:rsidR="009B1645" w:rsidRPr="00455F74" w:rsidRDefault="00CC51F1" w:rsidP="00575EDC">
      <w:pPr>
        <w:numPr>
          <w:ilvl w:val="1"/>
          <w:numId w:val="11"/>
        </w:numPr>
        <w:spacing w:after="233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lastRenderedPageBreak/>
        <w:t xml:space="preserve">Korzystanie z Systemu możliwe jest na 2 sposoby, pod warunkiem spełnienia następujących minimalnych wymagań technicznych: </w:t>
      </w:r>
    </w:p>
    <w:p w14:paraId="4CDEADC7" w14:textId="77777777" w:rsidR="009B1645" w:rsidRPr="00455F74" w:rsidRDefault="00CC51F1" w:rsidP="00575EDC">
      <w:pPr>
        <w:numPr>
          <w:ilvl w:val="2"/>
          <w:numId w:val="11"/>
        </w:numPr>
        <w:spacing w:after="0"/>
        <w:ind w:right="280"/>
        <w:rPr>
          <w:rFonts w:ascii="Lato" w:hAnsi="Lato"/>
        </w:rPr>
      </w:pPr>
      <w:r w:rsidRPr="00455F74">
        <w:rPr>
          <w:rFonts w:ascii="Lato" w:hAnsi="Lato"/>
        </w:rPr>
        <w:t xml:space="preserve">Oprogramowanie zewnętrzne (dostawcy podpisu kwalifikowanego) Mozilla </w:t>
      </w:r>
      <w:proofErr w:type="spellStart"/>
      <w:r w:rsidRPr="00455F74">
        <w:rPr>
          <w:rFonts w:ascii="Lato" w:hAnsi="Lato"/>
        </w:rPr>
        <w:t>Firefox</w:t>
      </w:r>
      <w:proofErr w:type="spellEnd"/>
      <w:r w:rsidRPr="00455F74">
        <w:rPr>
          <w:rFonts w:ascii="Lato" w:hAnsi="Lato"/>
        </w:rPr>
        <w:t xml:space="preserve"> </w:t>
      </w:r>
      <w:proofErr w:type="spellStart"/>
      <w:r w:rsidRPr="00455F74">
        <w:rPr>
          <w:rFonts w:ascii="Lato" w:hAnsi="Lato"/>
        </w:rPr>
        <w:t>ver</w:t>
      </w:r>
      <w:proofErr w:type="spellEnd"/>
      <w:r w:rsidRPr="00455F74">
        <w:rPr>
          <w:rFonts w:ascii="Lato" w:hAnsi="Lato"/>
        </w:rPr>
        <w:t xml:space="preserve">. 65 i późniejsze, Google Chrome </w:t>
      </w:r>
      <w:proofErr w:type="spellStart"/>
      <w:r w:rsidRPr="00455F74">
        <w:rPr>
          <w:rFonts w:ascii="Lato" w:hAnsi="Lato"/>
        </w:rPr>
        <w:t>ver</w:t>
      </w:r>
      <w:proofErr w:type="spellEnd"/>
      <w:r w:rsidRPr="00455F74">
        <w:rPr>
          <w:rFonts w:ascii="Lato" w:hAnsi="Lato"/>
        </w:rPr>
        <w:t xml:space="preserve">. 66 i późniejsze lub Opera </w:t>
      </w:r>
      <w:proofErr w:type="spellStart"/>
      <w:r w:rsidRPr="00455F74">
        <w:rPr>
          <w:rFonts w:ascii="Lato" w:hAnsi="Lato"/>
        </w:rPr>
        <w:t>ver</w:t>
      </w:r>
      <w:proofErr w:type="spellEnd"/>
      <w:r w:rsidRPr="00455F74">
        <w:rPr>
          <w:rFonts w:ascii="Lato" w:hAnsi="Lato"/>
        </w:rPr>
        <w:t xml:space="preserve">. 58 i późniejsze, Microsoft Edge </w:t>
      </w:r>
      <w:proofErr w:type="spellStart"/>
      <w:r w:rsidRPr="00455F74">
        <w:rPr>
          <w:rFonts w:ascii="Lato" w:hAnsi="Lato"/>
        </w:rPr>
        <w:t>ver</w:t>
      </w:r>
      <w:proofErr w:type="spellEnd"/>
      <w:r w:rsidRPr="00455F74">
        <w:rPr>
          <w:rFonts w:ascii="Lato" w:hAnsi="Lato"/>
        </w:rPr>
        <w:t xml:space="preserve"> 18 i późniejsze, Internet Explorer 11. </w:t>
      </w:r>
    </w:p>
    <w:p w14:paraId="15BD7F4A" w14:textId="77777777" w:rsidR="009B1645" w:rsidRPr="00455F74" w:rsidRDefault="00CC51F1">
      <w:pPr>
        <w:spacing w:after="233"/>
        <w:ind w:left="857" w:right="280"/>
        <w:rPr>
          <w:rFonts w:ascii="Lato" w:hAnsi="Lato"/>
        </w:rPr>
      </w:pPr>
      <w:r w:rsidRPr="00455F74">
        <w:rPr>
          <w:rFonts w:ascii="Lato" w:hAnsi="Lato"/>
        </w:rPr>
        <w:t xml:space="preserve">Lista zalecanych przeglądarek internetowych: Google Chrome, Mozilla </w:t>
      </w:r>
      <w:proofErr w:type="spellStart"/>
      <w:r w:rsidRPr="00455F74">
        <w:rPr>
          <w:rFonts w:ascii="Lato" w:hAnsi="Lato"/>
        </w:rPr>
        <w:t>Firefox</w:t>
      </w:r>
      <w:proofErr w:type="spellEnd"/>
      <w:r w:rsidRPr="00455F74">
        <w:rPr>
          <w:rFonts w:ascii="Lato" w:hAnsi="Lato"/>
        </w:rPr>
        <w:t xml:space="preserve">, Opera. Zalecane jest używanie najnowszych wersji przeglądarek system operacyjny Windows 7 i późniejsze </w:t>
      </w:r>
    </w:p>
    <w:p w14:paraId="21C9051D" w14:textId="77777777" w:rsidR="009B1645" w:rsidRPr="00455F74" w:rsidRDefault="00CC51F1" w:rsidP="00575EDC">
      <w:pPr>
        <w:numPr>
          <w:ilvl w:val="2"/>
          <w:numId w:val="11"/>
        </w:numPr>
        <w:spacing w:after="275"/>
        <w:ind w:right="280"/>
        <w:rPr>
          <w:rFonts w:ascii="Lato" w:hAnsi="Lato"/>
        </w:rPr>
      </w:pPr>
      <w:r w:rsidRPr="00455F74">
        <w:rPr>
          <w:rFonts w:ascii="Lato" w:hAnsi="Lato"/>
        </w:rPr>
        <w:t xml:space="preserve">Oprogramowanie wbudowane w </w:t>
      </w:r>
      <w:proofErr w:type="spellStart"/>
      <w:r w:rsidRPr="00455F74">
        <w:rPr>
          <w:rFonts w:ascii="Lato" w:hAnsi="Lato"/>
        </w:rPr>
        <w:t>SmartPZP</w:t>
      </w:r>
      <w:proofErr w:type="spellEnd"/>
      <w:r w:rsidRPr="00455F74">
        <w:rPr>
          <w:rFonts w:ascii="Lato" w:hAnsi="Lato"/>
        </w:rPr>
        <w:t xml:space="preserve"> zainstalowane środowisko Java w wersji min. 1.8 (</w:t>
      </w:r>
      <w:proofErr w:type="spellStart"/>
      <w:r w:rsidRPr="00455F74">
        <w:rPr>
          <w:rFonts w:ascii="Lato" w:hAnsi="Lato"/>
        </w:rPr>
        <w:t>jre</w:t>
      </w:r>
      <w:proofErr w:type="spellEnd"/>
      <w:r w:rsidRPr="00455F74">
        <w:rPr>
          <w:rFonts w:ascii="Lato" w:hAnsi="Lato"/>
        </w:rPr>
        <w:t xml:space="preserve">) w przypadku przeglądarek Opera, Chrome i </w:t>
      </w:r>
      <w:proofErr w:type="spellStart"/>
      <w:r w:rsidRPr="00455F74">
        <w:rPr>
          <w:rFonts w:ascii="Lato" w:hAnsi="Lato"/>
        </w:rPr>
        <w:t>Firefox</w:t>
      </w:r>
      <w:proofErr w:type="spellEnd"/>
      <w:r w:rsidRPr="00455F74">
        <w:rPr>
          <w:rFonts w:ascii="Lato" w:hAnsi="Lato"/>
        </w:rPr>
        <w:t xml:space="preserve"> należy doinstalować dodatek do przeglądarki Szafir SDK Web oprogramowanie </w:t>
      </w:r>
      <w:proofErr w:type="spellStart"/>
      <w:r w:rsidRPr="00455F74">
        <w:rPr>
          <w:rFonts w:ascii="Lato" w:hAnsi="Lato"/>
        </w:rPr>
        <w:t>SzafirHost</w:t>
      </w:r>
      <w:proofErr w:type="spellEnd"/>
      <w:r w:rsidRPr="00455F74">
        <w:rPr>
          <w:rFonts w:ascii="Lato" w:hAnsi="Lato"/>
        </w:rPr>
        <w:t xml:space="preserve"> w systemie operacyjnym. </w:t>
      </w:r>
    </w:p>
    <w:p w14:paraId="37D5EB19" w14:textId="77777777" w:rsidR="009B1645" w:rsidRPr="00455F74" w:rsidRDefault="00CC51F1" w:rsidP="00575EDC">
      <w:pPr>
        <w:numPr>
          <w:ilvl w:val="1"/>
          <w:numId w:val="11"/>
        </w:numPr>
        <w:spacing w:after="272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 </w:t>
      </w:r>
    </w:p>
    <w:p w14:paraId="24A8F573" w14:textId="77777777" w:rsidR="009B1645" w:rsidRPr="00455F74" w:rsidRDefault="00CC51F1" w:rsidP="00575EDC">
      <w:pPr>
        <w:numPr>
          <w:ilvl w:val="1"/>
          <w:numId w:val="11"/>
        </w:numPr>
        <w:spacing w:after="273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Korzystanie z Systemu przez Wykonawców jest bezpłatne.  </w:t>
      </w:r>
    </w:p>
    <w:p w14:paraId="00DD0EAE" w14:textId="77777777" w:rsidR="009B1645" w:rsidRPr="00455F74" w:rsidRDefault="00CC51F1" w:rsidP="00575EDC">
      <w:pPr>
        <w:numPr>
          <w:ilvl w:val="1"/>
          <w:numId w:val="11"/>
        </w:numPr>
        <w:spacing w:after="272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Użytkownikom Zewnętrznym Wykonawcy przysługuje prawo korzystania z asysty obejmującej wsparcie techniczne w kwestiach dotyczących korzystania z Systemu, polegające na doradztwie telefonicznym  i e-mailowym na zasadach określonych w Regulaminie korzystania z usług Systemu </w:t>
      </w:r>
    </w:p>
    <w:p w14:paraId="3B88CAC8" w14:textId="77777777" w:rsidR="009B1645" w:rsidRPr="00455F74" w:rsidRDefault="00CC51F1" w:rsidP="00575EDC">
      <w:pPr>
        <w:numPr>
          <w:ilvl w:val="1"/>
          <w:numId w:val="11"/>
        </w:numPr>
        <w:spacing w:after="275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W sytuacji awarii Systemu lub przerwy technicznej działania Systemu Zamawiający dopuszcza komunikację za pomocą poczty elektronicznej na adres: zp.bf.kg@strazgraniczna.pl (nie dotyczy składania ofert). </w:t>
      </w:r>
    </w:p>
    <w:p w14:paraId="09D81C86" w14:textId="77777777" w:rsidR="009B1645" w:rsidRPr="00455F74" w:rsidRDefault="00CC51F1" w:rsidP="00575EDC">
      <w:pPr>
        <w:numPr>
          <w:ilvl w:val="1"/>
          <w:numId w:val="11"/>
        </w:numPr>
        <w:spacing w:after="275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Maksymalny rozmiar pojedynczych plików przesyłanych za pośrednictwem Systemu wynosi 100 MB.  Za pośrednictwem Systemu można przesłać wiele pojedynczych plików lub plik skompresowany do archiwum (ZIP) zawierający wiele pojedynczych plików. </w:t>
      </w:r>
    </w:p>
    <w:p w14:paraId="42CAF2A8" w14:textId="77777777" w:rsidR="009B1645" w:rsidRPr="00455F74" w:rsidRDefault="00CC51F1" w:rsidP="00575EDC">
      <w:pPr>
        <w:numPr>
          <w:ilvl w:val="1"/>
          <w:numId w:val="11"/>
        </w:numPr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Za datę przekazania oferty, wniosków, zawiadomień, dokumentów elektronicznych, oświadczeń lub poświadczenia zgodności cyfrowego odwzorowania z dokumentem w postaci papierowej oraz innych informacji przyjmuje się datę ich przekazania do Systemu. </w:t>
      </w:r>
    </w:p>
    <w:p w14:paraId="7ECBF6C9" w14:textId="77777777" w:rsidR="009B1645" w:rsidRPr="00455F74" w:rsidRDefault="00CC51F1" w:rsidP="00575EDC">
      <w:pPr>
        <w:numPr>
          <w:ilvl w:val="1"/>
          <w:numId w:val="11"/>
        </w:numPr>
        <w:spacing w:after="275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>Sposób sporządzenia podmiotowych środków dowodowych, przedmiotowych środków dowodowych oraz innych dokumentów lub oświadczeń musi być zgody z wymaganiami określonymi 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 oraz w rozporządzeniu Ministra Rozwoju, Pracy i Technol</w:t>
      </w:r>
      <w:r w:rsidR="0038119A" w:rsidRPr="00455F74">
        <w:rPr>
          <w:rFonts w:ascii="Lato" w:hAnsi="Lato"/>
        </w:rPr>
        <w:t xml:space="preserve">ogii z dnia 23 grudnia 2020 r. </w:t>
      </w:r>
      <w:r w:rsidRPr="00455F74">
        <w:rPr>
          <w:rFonts w:ascii="Lato" w:hAnsi="Lato"/>
        </w:rPr>
        <w:t xml:space="preserve">w </w:t>
      </w:r>
      <w:r w:rsidRPr="00455F74">
        <w:rPr>
          <w:rFonts w:ascii="Lato" w:hAnsi="Lato"/>
        </w:rPr>
        <w:lastRenderedPageBreak/>
        <w:t>sprawie podmiotowych środków dowodowych oraz innych dokumentów lub oświadczeń, jakich może żądać zamawiający od wykonawcy</w:t>
      </w:r>
      <w:r w:rsidR="002200BB" w:rsidRPr="00455F74">
        <w:rPr>
          <w:rFonts w:ascii="Lato" w:hAnsi="Lato"/>
        </w:rPr>
        <w:t>.</w:t>
      </w:r>
      <w:r w:rsidRPr="00455F74">
        <w:rPr>
          <w:rFonts w:ascii="Lato" w:hAnsi="Lato"/>
        </w:rPr>
        <w:t xml:space="preserve">  </w:t>
      </w:r>
    </w:p>
    <w:p w14:paraId="71C78277" w14:textId="77777777" w:rsidR="009B1645" w:rsidRPr="00455F74" w:rsidRDefault="00CC51F1" w:rsidP="00575EDC">
      <w:pPr>
        <w:numPr>
          <w:ilvl w:val="1"/>
          <w:numId w:val="11"/>
        </w:numPr>
        <w:spacing w:after="275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Dopuszczalne formaty przesyłanych danych tj. plików o wielkości do 100 MB w formatach zgodnych  z Rozporządzeniem Rady Ministrów z dnia 12 kwietnia 2012r. w sprawie Krajowych Ram Interoperacyjności, minimalnych wymagań dla rejestrów publicznych i wymiany informacji w postaci elektronicznej oraz minimalnych wymagań dla systemów teleinformatycznych (tekst jednolity Dz.U.  z 2017r. poz. 2247). </w:t>
      </w:r>
    </w:p>
    <w:p w14:paraId="0DE4FC68" w14:textId="77777777" w:rsidR="009B1645" w:rsidRPr="00455F74" w:rsidRDefault="00CC51F1" w:rsidP="00575EDC">
      <w:pPr>
        <w:numPr>
          <w:ilvl w:val="1"/>
          <w:numId w:val="11"/>
        </w:numPr>
        <w:spacing w:after="272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Informacje na temat kodowania i czasu odbioru danych: </w:t>
      </w:r>
    </w:p>
    <w:p w14:paraId="24B3C7EC" w14:textId="77777777" w:rsidR="009B1645" w:rsidRPr="00455F74" w:rsidRDefault="00CC51F1" w:rsidP="00575EDC">
      <w:pPr>
        <w:numPr>
          <w:ilvl w:val="2"/>
          <w:numId w:val="12"/>
        </w:numPr>
        <w:spacing w:after="34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 xml:space="preserve">Oferta złożona przez Wykonawcę na Portalu, nie jest widoczna dla zamawiającego, ponieważ widnieje w Systemie, jako zaszyfrowana. Możliwość otwarcia oferty dostępna jest dopiero po odszyfrowaniu przez Zamawiającego po upływie terminu składania ofert. </w:t>
      </w:r>
    </w:p>
    <w:p w14:paraId="20096DAC" w14:textId="77777777" w:rsidR="002200BB" w:rsidRPr="00455F74" w:rsidRDefault="00CC51F1" w:rsidP="00575EDC">
      <w:pPr>
        <w:numPr>
          <w:ilvl w:val="2"/>
          <w:numId w:val="12"/>
        </w:numPr>
        <w:spacing w:after="230"/>
        <w:ind w:right="280" w:hanging="360"/>
        <w:rPr>
          <w:rFonts w:ascii="Lato" w:hAnsi="Lato"/>
        </w:rPr>
      </w:pPr>
      <w:r w:rsidRPr="00455F74">
        <w:rPr>
          <w:rFonts w:ascii="Lato" w:hAnsi="Lato"/>
        </w:rPr>
        <w:t>Oznaczenie czasu odbioru danych przez Portal stanowi przypiętą do dokumentu elektronicznego datę oraz dokładny czas (</w:t>
      </w:r>
      <w:proofErr w:type="spellStart"/>
      <w:r w:rsidRPr="00455F74">
        <w:rPr>
          <w:rFonts w:ascii="Lato" w:hAnsi="Lato"/>
        </w:rPr>
        <w:t>hh:mm:ss</w:t>
      </w:r>
      <w:proofErr w:type="spellEnd"/>
      <w:r w:rsidRPr="00455F74">
        <w:rPr>
          <w:rFonts w:ascii="Lato" w:hAnsi="Lato"/>
        </w:rPr>
        <w:t xml:space="preserve">), znajdującą się na potwierdzeniu złożenia oferty. </w:t>
      </w:r>
    </w:p>
    <w:p w14:paraId="24C11728" w14:textId="77777777" w:rsidR="009B1645" w:rsidRPr="00455F74" w:rsidRDefault="00CC51F1">
      <w:pPr>
        <w:spacing w:after="87" w:line="250" w:lineRule="auto"/>
        <w:ind w:left="860" w:right="152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Wyjaśnienia i zmiana treści SWZ</w:t>
      </w:r>
      <w:r w:rsidRPr="00455F74">
        <w:rPr>
          <w:rFonts w:ascii="Lato" w:hAnsi="Lato"/>
          <w:b/>
        </w:rPr>
        <w:t xml:space="preserve"> </w:t>
      </w:r>
    </w:p>
    <w:p w14:paraId="1EA231CD" w14:textId="77777777" w:rsidR="009B1645" w:rsidRPr="00455F74" w:rsidRDefault="00CC51F1" w:rsidP="00575EDC">
      <w:pPr>
        <w:pStyle w:val="Akapitzlist"/>
        <w:numPr>
          <w:ilvl w:val="0"/>
          <w:numId w:val="22"/>
        </w:numPr>
        <w:spacing w:after="272"/>
        <w:ind w:right="280"/>
        <w:rPr>
          <w:rFonts w:ascii="Lato" w:hAnsi="Lato"/>
        </w:rPr>
      </w:pPr>
      <w:r w:rsidRPr="00455F74">
        <w:rPr>
          <w:rFonts w:ascii="Lato" w:hAnsi="Lato"/>
        </w:rPr>
        <w:t xml:space="preserve">Wykonawca może zwrócić się do Zamawiającego o wyjaśnienie treści SWZ. Zamawiający udzieli odpowiedzi na wszelkie pytania związane z prowadzonym postępowaniem niezwłocznie, jednak nie później niż na 2 dni przed upływem terminu składania ofert pod warunkiem, że wniosek o wyjaśnienie treści SWZ wpłynie do Zamawiającego nie później niż na 4 dni przed upływem terminu składania ofert. </w:t>
      </w:r>
    </w:p>
    <w:p w14:paraId="4F5D37E6" w14:textId="77777777" w:rsidR="00413C65" w:rsidRPr="00455F74" w:rsidRDefault="00413C65" w:rsidP="00413C65">
      <w:pPr>
        <w:pStyle w:val="Akapitzlist"/>
        <w:spacing w:after="272"/>
        <w:ind w:left="1222" w:right="280" w:firstLine="0"/>
        <w:rPr>
          <w:rFonts w:ascii="Lato" w:hAnsi="Lato"/>
        </w:rPr>
      </w:pPr>
    </w:p>
    <w:p w14:paraId="463655C2" w14:textId="77777777" w:rsidR="00413C65" w:rsidRPr="00455F74" w:rsidRDefault="00413C65" w:rsidP="00575EDC">
      <w:pPr>
        <w:pStyle w:val="Akapitzlist"/>
        <w:numPr>
          <w:ilvl w:val="0"/>
          <w:numId w:val="22"/>
        </w:numPr>
        <w:spacing w:after="275"/>
        <w:ind w:right="280"/>
        <w:rPr>
          <w:rFonts w:ascii="Lato" w:hAnsi="Lato"/>
        </w:rPr>
      </w:pPr>
      <w:r w:rsidRPr="00455F74">
        <w:rPr>
          <w:rFonts w:ascii="Lato" w:hAnsi="Lato"/>
        </w:rPr>
        <w:t>Jeżeli wniosek o wyjaśnienie treści SWZ wpłynie po upływie t</w:t>
      </w:r>
      <w:r w:rsidR="004B309E" w:rsidRPr="00455F74">
        <w:rPr>
          <w:rFonts w:ascii="Lato" w:hAnsi="Lato"/>
        </w:rPr>
        <w:t>erminu, o którym mowa  w pkt. 1</w:t>
      </w:r>
      <w:r w:rsidRPr="00455F74">
        <w:rPr>
          <w:rFonts w:ascii="Lato" w:hAnsi="Lato"/>
        </w:rPr>
        <w:t xml:space="preserve"> lub będzie dotyczył udzielonych wyjaśnień, Zamawiający może udzielić wyjaśnień albo pozostawić wniosek bez rozpoznania.  </w:t>
      </w:r>
    </w:p>
    <w:p w14:paraId="2D84E033" w14:textId="77777777" w:rsidR="00413C65" w:rsidRPr="00455F74" w:rsidRDefault="00413C65" w:rsidP="00413C65">
      <w:pPr>
        <w:pStyle w:val="Akapitzlist"/>
        <w:spacing w:after="275"/>
        <w:ind w:left="1222" w:right="280" w:firstLine="0"/>
        <w:rPr>
          <w:rFonts w:ascii="Lato" w:hAnsi="Lato"/>
        </w:rPr>
      </w:pPr>
    </w:p>
    <w:p w14:paraId="5D99CD82" w14:textId="77777777" w:rsidR="00413C65" w:rsidRPr="00455F74" w:rsidRDefault="00413C65" w:rsidP="00575EDC">
      <w:pPr>
        <w:pStyle w:val="Akapitzlist"/>
        <w:numPr>
          <w:ilvl w:val="0"/>
          <w:numId w:val="22"/>
        </w:numPr>
        <w:spacing w:after="275"/>
        <w:ind w:right="280"/>
        <w:rPr>
          <w:rFonts w:ascii="Lato" w:hAnsi="Lato"/>
        </w:rPr>
      </w:pPr>
      <w:r w:rsidRPr="00455F74">
        <w:rPr>
          <w:rFonts w:ascii="Lato" w:hAnsi="Lato"/>
        </w:rPr>
        <w:t>Przedłużenie terminu składania ofert nie wpływa na bieg terminu składania w</w:t>
      </w:r>
      <w:r w:rsidR="004B309E" w:rsidRPr="00455F74">
        <w:rPr>
          <w:rFonts w:ascii="Lato" w:hAnsi="Lato"/>
        </w:rPr>
        <w:t>niosku,  o którym mowa w pkt. 1</w:t>
      </w:r>
      <w:r w:rsidRPr="00455F74">
        <w:rPr>
          <w:rFonts w:ascii="Lato" w:hAnsi="Lato"/>
        </w:rPr>
        <w:t xml:space="preserve">. </w:t>
      </w:r>
    </w:p>
    <w:p w14:paraId="706DCAEA" w14:textId="77777777" w:rsidR="00413C65" w:rsidRPr="00455F74" w:rsidRDefault="00413C65" w:rsidP="00413C65">
      <w:pPr>
        <w:pStyle w:val="Akapitzlist"/>
        <w:spacing w:after="275"/>
        <w:ind w:left="1222" w:right="280" w:firstLine="0"/>
        <w:rPr>
          <w:rFonts w:ascii="Lato" w:hAnsi="Lato"/>
        </w:rPr>
      </w:pPr>
    </w:p>
    <w:p w14:paraId="3F0E7948" w14:textId="77777777" w:rsidR="0038119A" w:rsidRPr="00455F74" w:rsidRDefault="00413C65" w:rsidP="00575EDC">
      <w:pPr>
        <w:pStyle w:val="Akapitzlist"/>
        <w:numPr>
          <w:ilvl w:val="0"/>
          <w:numId w:val="22"/>
        </w:numPr>
        <w:spacing w:after="275"/>
        <w:ind w:right="280"/>
        <w:rPr>
          <w:rFonts w:ascii="Lato" w:hAnsi="Lato"/>
        </w:rPr>
      </w:pPr>
      <w:r w:rsidRPr="00455F74">
        <w:rPr>
          <w:rFonts w:ascii="Lato" w:hAnsi="Lato"/>
        </w:rPr>
        <w:t xml:space="preserve">W uzasadnionych przypadkach, Zamawiający może przed upływem terminu składania ofert zmienić treść SWZ. Dokonana zmianę treści SWZ Zamawiający udostępni na Platformie </w:t>
      </w:r>
      <w:proofErr w:type="spellStart"/>
      <w:r w:rsidRPr="00455F74">
        <w:rPr>
          <w:rFonts w:ascii="Lato" w:hAnsi="Lato"/>
        </w:rPr>
        <w:t>SmartPZP</w:t>
      </w:r>
      <w:proofErr w:type="spellEnd"/>
      <w:r w:rsidRPr="00455F74">
        <w:rPr>
          <w:rFonts w:ascii="Lato" w:hAnsi="Lato"/>
        </w:rPr>
        <w:t>.</w:t>
      </w:r>
    </w:p>
    <w:p w14:paraId="294F85D1" w14:textId="77777777" w:rsidR="0038119A" w:rsidRPr="00455F74" w:rsidRDefault="0038119A" w:rsidP="0038119A">
      <w:pPr>
        <w:pStyle w:val="Akapitzlist"/>
        <w:spacing w:after="275"/>
        <w:ind w:left="1222" w:right="280" w:firstLine="0"/>
        <w:rPr>
          <w:rFonts w:ascii="Lato" w:hAnsi="Lato"/>
        </w:rPr>
      </w:pPr>
    </w:p>
    <w:p w14:paraId="641F0C14" w14:textId="57E22F47" w:rsidR="002200BB" w:rsidRPr="001914C2" w:rsidRDefault="00413C65" w:rsidP="001914C2">
      <w:pPr>
        <w:pStyle w:val="Akapitzlist"/>
        <w:numPr>
          <w:ilvl w:val="0"/>
          <w:numId w:val="22"/>
        </w:numPr>
        <w:spacing w:after="275"/>
        <w:ind w:right="280"/>
        <w:rPr>
          <w:rFonts w:ascii="Lato" w:hAnsi="Lato"/>
        </w:rPr>
      </w:pPr>
      <w:r w:rsidRPr="00455F74">
        <w:rPr>
          <w:rFonts w:ascii="Lato" w:hAnsi="Lato"/>
        </w:rPr>
        <w:t xml:space="preserve">Treść pytań wraz z wyjaśnieniami Zamawiający przekaże Wykonawcom bez ujawniania źródła zapytania, poprzez zamieszczenie na Platformie </w:t>
      </w:r>
      <w:proofErr w:type="spellStart"/>
      <w:r w:rsidRPr="00455F74">
        <w:rPr>
          <w:rFonts w:ascii="Lato" w:hAnsi="Lato"/>
        </w:rPr>
        <w:t>SmartPZP</w:t>
      </w:r>
      <w:proofErr w:type="spellEnd"/>
      <w:r w:rsidRPr="00455F74">
        <w:rPr>
          <w:rFonts w:ascii="Lato" w:hAnsi="Lato"/>
        </w:rPr>
        <w:t xml:space="preserve">. </w:t>
      </w:r>
    </w:p>
    <w:p w14:paraId="161F3CC0" w14:textId="77777777" w:rsidR="009B1645" w:rsidRPr="00455F74" w:rsidRDefault="00413C65" w:rsidP="00413C65">
      <w:pPr>
        <w:spacing w:after="108" w:line="249" w:lineRule="auto"/>
        <w:ind w:right="271"/>
        <w:rPr>
          <w:rFonts w:ascii="Lato" w:hAnsi="Lato"/>
        </w:rPr>
      </w:pPr>
      <w:r w:rsidRPr="00455F74">
        <w:rPr>
          <w:rFonts w:ascii="Lato" w:hAnsi="Lato"/>
          <w:b/>
        </w:rPr>
        <w:t xml:space="preserve">X. </w:t>
      </w:r>
      <w:r w:rsidR="00CC51F1" w:rsidRPr="00455F74">
        <w:rPr>
          <w:rFonts w:ascii="Lato" w:hAnsi="Lato"/>
          <w:b/>
        </w:rPr>
        <w:t xml:space="preserve">TERMIN ZWIĄZANIA OFERTĄ </w:t>
      </w:r>
    </w:p>
    <w:p w14:paraId="7FEF51CE" w14:textId="206701A3" w:rsidR="0018394C" w:rsidRDefault="00CC51F1" w:rsidP="001914C2">
      <w:pPr>
        <w:spacing w:after="275"/>
        <w:ind w:left="579" w:right="280"/>
        <w:rPr>
          <w:rFonts w:ascii="Lato" w:hAnsi="Lato"/>
        </w:rPr>
      </w:pPr>
      <w:r w:rsidRPr="00455F74">
        <w:rPr>
          <w:rFonts w:ascii="Lato" w:hAnsi="Lato"/>
        </w:rPr>
        <w:t xml:space="preserve">Wykonawca pozostaje związany ofertą przez okres 30 dni od dnia upływu terminu składania ofert, tj.  </w:t>
      </w:r>
      <w:r w:rsidR="009B4255" w:rsidRPr="00455F74">
        <w:rPr>
          <w:rFonts w:ascii="Lato" w:hAnsi="Lato"/>
          <w:b/>
          <w:highlight w:val="yellow"/>
        </w:rPr>
        <w:t xml:space="preserve">do dnia </w:t>
      </w:r>
      <w:r w:rsidR="001914C2">
        <w:rPr>
          <w:rFonts w:ascii="Lato" w:hAnsi="Lato"/>
          <w:b/>
          <w:highlight w:val="yellow"/>
        </w:rPr>
        <w:t>2</w:t>
      </w:r>
      <w:r w:rsidR="00B07A5F">
        <w:rPr>
          <w:rFonts w:ascii="Lato" w:hAnsi="Lato"/>
          <w:b/>
          <w:highlight w:val="yellow"/>
        </w:rPr>
        <w:t>3</w:t>
      </w:r>
      <w:r w:rsidR="009B4255" w:rsidRPr="00455F74">
        <w:rPr>
          <w:rFonts w:ascii="Lato" w:hAnsi="Lato"/>
          <w:b/>
          <w:highlight w:val="yellow"/>
        </w:rPr>
        <w:t>.</w:t>
      </w:r>
      <w:r w:rsidR="00066B39">
        <w:rPr>
          <w:rFonts w:ascii="Lato" w:hAnsi="Lato"/>
          <w:b/>
          <w:highlight w:val="yellow"/>
        </w:rPr>
        <w:t>1</w:t>
      </w:r>
      <w:r w:rsidR="002B7FCA">
        <w:rPr>
          <w:rFonts w:ascii="Lato" w:hAnsi="Lato"/>
          <w:b/>
          <w:highlight w:val="yellow"/>
        </w:rPr>
        <w:t>1</w:t>
      </w:r>
      <w:r w:rsidRPr="00455F74">
        <w:rPr>
          <w:rFonts w:ascii="Lato" w:hAnsi="Lato"/>
          <w:b/>
          <w:highlight w:val="yellow"/>
        </w:rPr>
        <w:t>.202</w:t>
      </w:r>
      <w:r w:rsidR="00066B39">
        <w:rPr>
          <w:rFonts w:ascii="Lato" w:hAnsi="Lato"/>
          <w:b/>
          <w:highlight w:val="yellow"/>
        </w:rPr>
        <w:t>3</w:t>
      </w:r>
      <w:r w:rsidRPr="00455F74">
        <w:rPr>
          <w:rFonts w:ascii="Lato" w:hAnsi="Lato"/>
          <w:b/>
          <w:highlight w:val="yellow"/>
        </w:rPr>
        <w:t>r. włącznie</w:t>
      </w:r>
      <w:r w:rsidRPr="00455F74">
        <w:rPr>
          <w:rFonts w:ascii="Lato" w:hAnsi="Lato"/>
        </w:rPr>
        <w:t xml:space="preserve">. Pierwszym dniem terminu związania ofertą jest dzień, w którym upływa termin składania ofert. (art. 307 ust. 1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>).</w:t>
      </w:r>
    </w:p>
    <w:p w14:paraId="24532D37" w14:textId="77777777" w:rsidR="00CF2CFF" w:rsidRPr="00455F74" w:rsidRDefault="00CF2CFF" w:rsidP="001914C2">
      <w:pPr>
        <w:spacing w:after="275"/>
        <w:ind w:left="579" w:right="280"/>
        <w:rPr>
          <w:rFonts w:ascii="Lato" w:hAnsi="Lato"/>
        </w:rPr>
      </w:pPr>
    </w:p>
    <w:p w14:paraId="1B225662" w14:textId="77777777" w:rsidR="00EC1770" w:rsidRPr="00455F74" w:rsidRDefault="00CC51F1" w:rsidP="00575EDC">
      <w:pPr>
        <w:pStyle w:val="Akapitzlist"/>
        <w:numPr>
          <w:ilvl w:val="0"/>
          <w:numId w:val="23"/>
        </w:numPr>
        <w:spacing w:after="150" w:line="249" w:lineRule="auto"/>
        <w:ind w:left="567" w:right="271" w:hanging="425"/>
        <w:rPr>
          <w:rFonts w:ascii="Lato" w:hAnsi="Lato"/>
        </w:rPr>
      </w:pPr>
      <w:r w:rsidRPr="00455F74">
        <w:rPr>
          <w:rFonts w:ascii="Lato" w:hAnsi="Lato"/>
          <w:b/>
        </w:rPr>
        <w:lastRenderedPageBreak/>
        <w:t>OPIS SPOSOBU PRZYGOTOWANIA OFERTY</w:t>
      </w:r>
    </w:p>
    <w:p w14:paraId="0F589B89" w14:textId="77777777" w:rsidR="009B1645" w:rsidRPr="00455F74" w:rsidRDefault="00CC51F1" w:rsidP="00EC1770">
      <w:pPr>
        <w:pStyle w:val="Akapitzlist"/>
        <w:spacing w:after="150" w:line="249" w:lineRule="auto"/>
        <w:ind w:left="567" w:right="271" w:firstLine="0"/>
        <w:rPr>
          <w:rFonts w:ascii="Lato" w:hAnsi="Lato"/>
        </w:rPr>
      </w:pP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</w:rPr>
        <w:t xml:space="preserve"> </w:t>
      </w:r>
    </w:p>
    <w:p w14:paraId="55539782" w14:textId="684E1A2C" w:rsidR="009B1645" w:rsidRPr="00455F74" w:rsidRDefault="00CC51F1" w:rsidP="00575EDC">
      <w:pPr>
        <w:pStyle w:val="Akapitzlist"/>
        <w:numPr>
          <w:ilvl w:val="0"/>
          <w:numId w:val="24"/>
        </w:numPr>
        <w:spacing w:after="10" w:line="249" w:lineRule="auto"/>
        <w:ind w:left="851" w:right="280"/>
        <w:rPr>
          <w:rFonts w:ascii="Lato" w:hAnsi="Lato"/>
        </w:rPr>
      </w:pPr>
      <w:r w:rsidRPr="00455F74">
        <w:rPr>
          <w:rFonts w:ascii="Lato" w:hAnsi="Lato"/>
          <w:b/>
        </w:rPr>
        <w:t xml:space="preserve">Oferta musi być sporządzona w języku polskim na formularzu ofertowym </w:t>
      </w:r>
      <w:r w:rsidRPr="00455F74">
        <w:rPr>
          <w:rFonts w:ascii="Lato" w:hAnsi="Lato"/>
        </w:rPr>
        <w:t>(stanowiącym odpowiednio Załącznik</w:t>
      </w:r>
      <w:r w:rsidR="002A4F02" w:rsidRPr="00455F74">
        <w:rPr>
          <w:rFonts w:ascii="Lato" w:hAnsi="Lato"/>
        </w:rPr>
        <w:t xml:space="preserve"> nr 2</w:t>
      </w:r>
      <w:r w:rsidRPr="00455F74">
        <w:rPr>
          <w:rFonts w:ascii="Lato" w:hAnsi="Lato"/>
        </w:rPr>
        <w:t xml:space="preserve"> do niniejszej SWZ), </w:t>
      </w:r>
      <w:r w:rsidRPr="00455F74">
        <w:rPr>
          <w:rFonts w:ascii="Lato" w:hAnsi="Lato"/>
          <w:b/>
          <w:u w:val="single" w:color="000000"/>
        </w:rPr>
        <w:t>pod rygorem nieważności</w:t>
      </w:r>
      <w:r w:rsidRPr="00455F74">
        <w:rPr>
          <w:rFonts w:ascii="Lato" w:hAnsi="Lato"/>
          <w:u w:val="single" w:color="000000"/>
        </w:rPr>
        <w:t>,</w:t>
      </w:r>
      <w:r w:rsidRPr="00455F74">
        <w:rPr>
          <w:rFonts w:ascii="Lato" w:hAnsi="Lato"/>
        </w:rPr>
        <w:t xml:space="preserve">  </w:t>
      </w:r>
    </w:p>
    <w:p w14:paraId="02E82DAC" w14:textId="77777777" w:rsidR="009B1645" w:rsidRPr="00455F74" w:rsidRDefault="00CC51F1">
      <w:pPr>
        <w:spacing w:after="89" w:line="249" w:lineRule="auto"/>
        <w:ind w:left="860" w:right="289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w formie elektronicznej, (czyli opatrzoną podpisem kwalifikowanym) lub w postaci elektronicznej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 xml:space="preserve">opatrzonej podpisem zaufanym lub podpisem osobistym </w:t>
      </w:r>
      <w:r w:rsidRPr="00455F74">
        <w:rPr>
          <w:rFonts w:ascii="Lato" w:hAnsi="Lato"/>
        </w:rPr>
        <w:t xml:space="preserve">przez osobę/osoby uprawnioną/e do reprezentowania Wykonawcy zgodnie z odpowiednimi dokumentami rejestrowymi lub przez pełnomocnika. </w:t>
      </w:r>
    </w:p>
    <w:p w14:paraId="202CD1FD" w14:textId="77777777" w:rsidR="009B1645" w:rsidRPr="00455F74" w:rsidRDefault="00CC51F1">
      <w:pPr>
        <w:spacing w:after="149" w:line="250" w:lineRule="auto"/>
        <w:ind w:left="858" w:right="152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Ponadto do oferty należy załączyć wymagane dokumenty wskazane w rozdziale VIII i wzór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przedmiotu zamówienia</w:t>
      </w:r>
      <w:r w:rsidRPr="00455F74">
        <w:rPr>
          <w:rFonts w:ascii="Lato" w:hAnsi="Lato"/>
        </w:rPr>
        <w:t xml:space="preserve">. </w:t>
      </w:r>
    </w:p>
    <w:p w14:paraId="72809AB8" w14:textId="77777777" w:rsidR="009B1645" w:rsidRPr="00455F74" w:rsidRDefault="00CC51F1" w:rsidP="00575EDC">
      <w:pPr>
        <w:numPr>
          <w:ilvl w:val="0"/>
          <w:numId w:val="13"/>
        </w:numPr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Wykonawcy przedstawią ofertę zgodnie z wymaganiami określonymi w SWZ. Treść oferty musi odpowiadać treści SWZ. </w:t>
      </w:r>
    </w:p>
    <w:p w14:paraId="4ABC8472" w14:textId="77777777" w:rsidR="009B1645" w:rsidRPr="00455F74" w:rsidRDefault="00CC51F1" w:rsidP="00575EDC">
      <w:pPr>
        <w:numPr>
          <w:ilvl w:val="0"/>
          <w:numId w:val="13"/>
        </w:numPr>
        <w:spacing w:after="92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Wykonawca może złożyć tylko jedną ofertę. </w:t>
      </w:r>
    </w:p>
    <w:p w14:paraId="3D31F024" w14:textId="77777777" w:rsidR="009B1645" w:rsidRPr="00455F74" w:rsidRDefault="00CC51F1" w:rsidP="00575EDC">
      <w:pPr>
        <w:numPr>
          <w:ilvl w:val="0"/>
          <w:numId w:val="13"/>
        </w:numPr>
        <w:spacing w:after="70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Po prawidłowym przekazaniu plików oferty wyświetlana jest informacja o pozytywnym przyjęciu oferty przez System. </w:t>
      </w:r>
    </w:p>
    <w:p w14:paraId="3FD6700B" w14:textId="77777777" w:rsidR="009B1645" w:rsidRPr="00455F74" w:rsidRDefault="00CC51F1" w:rsidP="00575EDC">
      <w:pPr>
        <w:numPr>
          <w:ilvl w:val="0"/>
          <w:numId w:val="13"/>
        </w:numPr>
        <w:spacing w:after="68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 celu złożenia oferty przedstawiciel Wykonawcy zobowiązany jest założyć w Systemie konto użytkownika, jednocześnie wprowadzając do systemu swój podmiot. Ten użytkownik będzie pełnić rolę administratora podmiotu Wykonawcy. Rejestracja w Systemie dostępna jest po kliknięciu przycisku „Załóż konto”. Szczegółowa instrukcja dotycząca tworzenia konta Wykonawcy, oraz złożenia oferty dostępna jest w Systemie w zakładce E-learning. </w:t>
      </w:r>
    </w:p>
    <w:p w14:paraId="20951D1B" w14:textId="77777777" w:rsidR="009B1645" w:rsidRPr="00455F74" w:rsidRDefault="00CC51F1" w:rsidP="00575EDC">
      <w:pPr>
        <w:numPr>
          <w:ilvl w:val="0"/>
          <w:numId w:val="13"/>
        </w:numPr>
        <w:spacing w:after="70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Konto Wykonawcy tworzone jest tylko raz, w kolejnych postępowaniach wykorzystuje się już istniejące konto. </w:t>
      </w:r>
    </w:p>
    <w:p w14:paraId="138A56C0" w14:textId="77777777" w:rsidR="009B1645" w:rsidRPr="00455F74" w:rsidRDefault="00CC51F1" w:rsidP="00575EDC">
      <w:pPr>
        <w:numPr>
          <w:ilvl w:val="0"/>
          <w:numId w:val="13"/>
        </w:numPr>
        <w:spacing w:after="28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Po zalogowaniu się i przejściu do konkretnego postępowania Wykonawca składa ofertę  w zakładce „Oferty”, gdzie po kliknięciu przycisku „Złóż ofertę” można wypełnić szczegóły oferty, oraz </w:t>
      </w:r>
      <w:r w:rsidRPr="00455F74">
        <w:rPr>
          <w:rFonts w:ascii="Lato" w:hAnsi="Lato"/>
          <w:b/>
        </w:rPr>
        <w:t>załączyć załączniki opatrzone kwalifikowanym podpisem elektronicznym lub podpisem zaufanym lub podpisem osobistym</w:t>
      </w:r>
      <w:r w:rsidRPr="00455F74">
        <w:rPr>
          <w:rFonts w:ascii="Lato" w:hAnsi="Lato"/>
        </w:rPr>
        <w:t xml:space="preserve">. Szczegółowa instrukcja składania oferty znajduje się w Systemie w zakładce E-learning. </w:t>
      </w:r>
    </w:p>
    <w:p w14:paraId="3D2EB13B" w14:textId="7F185334" w:rsidR="009B1645" w:rsidRPr="00455F74" w:rsidRDefault="00CC51F1">
      <w:pPr>
        <w:spacing w:after="69" w:line="249" w:lineRule="auto"/>
        <w:ind w:left="860" w:right="271"/>
        <w:rPr>
          <w:rFonts w:ascii="Lato" w:hAnsi="Lato"/>
        </w:rPr>
      </w:pPr>
      <w:r w:rsidRPr="00455F74">
        <w:rPr>
          <w:rFonts w:ascii="Lato" w:hAnsi="Lato"/>
          <w:b/>
        </w:rPr>
        <w:t>Uwaga! Oferta jest składana na formularzu ofertowym wg. wzoru stanowiącego załączni</w:t>
      </w:r>
      <w:r w:rsidR="002A4F02" w:rsidRPr="00455F74">
        <w:rPr>
          <w:rFonts w:ascii="Lato" w:hAnsi="Lato"/>
          <w:b/>
        </w:rPr>
        <w:t>k nr 2</w:t>
      </w:r>
      <w:r w:rsidRPr="00455F74">
        <w:rPr>
          <w:rFonts w:ascii="Lato" w:hAnsi="Lato"/>
          <w:b/>
        </w:rPr>
        <w:t xml:space="preserve"> do SWZ.  </w:t>
      </w:r>
    </w:p>
    <w:p w14:paraId="43520817" w14:textId="77777777" w:rsidR="009B1645" w:rsidRPr="00455F74" w:rsidRDefault="00CC51F1" w:rsidP="00575EDC">
      <w:pPr>
        <w:numPr>
          <w:ilvl w:val="0"/>
          <w:numId w:val="13"/>
        </w:numPr>
        <w:spacing w:after="73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Wykonawca załączając plik oznacza, czy jest on jawny oraz czy zawiera dane osobowe. </w:t>
      </w:r>
    </w:p>
    <w:p w14:paraId="3D0D2429" w14:textId="77777777" w:rsidR="009B1645" w:rsidRPr="00455F74" w:rsidRDefault="00CC51F1" w:rsidP="00575EDC">
      <w:pPr>
        <w:numPr>
          <w:ilvl w:val="0"/>
          <w:numId w:val="13"/>
        </w:numPr>
        <w:spacing w:after="89" w:line="249" w:lineRule="auto"/>
        <w:ind w:right="280" w:hanging="425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>W przypadku oznaczenia pliku, jako niejawny Wykonawca zobowiązany jest dołączyć dokument</w:t>
      </w:r>
      <w:r w:rsidRPr="00455F74">
        <w:rPr>
          <w:rFonts w:ascii="Lato" w:hAnsi="Lato"/>
        </w:rPr>
        <w:t xml:space="preserve">  </w:t>
      </w:r>
      <w:r w:rsidRPr="00455F74">
        <w:rPr>
          <w:rFonts w:ascii="Lato" w:hAnsi="Lato"/>
          <w:u w:val="single" w:color="000000"/>
        </w:rPr>
        <w:t>z uzasadnieniem objęcia pliku tajemnicą przedsiębiorstwa</w:t>
      </w:r>
      <w:r w:rsidRPr="00455F74">
        <w:rPr>
          <w:rFonts w:ascii="Lato" w:hAnsi="Lato"/>
        </w:rPr>
        <w:t xml:space="preserve">. </w:t>
      </w:r>
    </w:p>
    <w:p w14:paraId="3C310F83" w14:textId="77777777" w:rsidR="009B1645" w:rsidRPr="00455F74" w:rsidRDefault="00CC51F1" w:rsidP="00575EDC">
      <w:pPr>
        <w:numPr>
          <w:ilvl w:val="0"/>
          <w:numId w:val="13"/>
        </w:numPr>
        <w:spacing w:after="70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 celu zminimalizowania ryzyka wycieku danych osobowych w przypadku załączenia przez Wykonawcę pliku zawierającego dane osobowe zaleca się dołączenie drugiego pliku zanonimizowanego (z zakrytymi danymi osobowymi).  </w:t>
      </w:r>
    </w:p>
    <w:p w14:paraId="412CED88" w14:textId="77777777" w:rsidR="009B1645" w:rsidRPr="00455F74" w:rsidRDefault="00CC51F1" w:rsidP="00575EDC">
      <w:pPr>
        <w:numPr>
          <w:ilvl w:val="0"/>
          <w:numId w:val="13"/>
        </w:numPr>
        <w:spacing w:after="70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Zakończenie składania oferty następuje poprzez użycie przycisku „Podpisz”.  W oknie podsumowania wykonawca otrzyma plik podsumowanie wprowadzonych danych, który może zapisać lub wydrukować (zalecane), a następnie wyśle ofertę zatwierdzając czynność złożeniem elektronicznego podpisu kwalifikowanego lub podpisu zaufanego lub podpisu osobistego przez uprawnioną osobę. Po zakończeniu czynności wysłania oferty, zalogowany Wykonawca będzie miał możliwość pobrania potwierdzenie </w:t>
      </w:r>
      <w:r w:rsidRPr="00455F74">
        <w:rPr>
          <w:rFonts w:ascii="Lato" w:hAnsi="Lato"/>
        </w:rPr>
        <w:lastRenderedPageBreak/>
        <w:t xml:space="preserve">wysłania oferty zawierającej numer oferty (przyznawany losowo). Potwierdzenie nie zawiera danych wrażliwych, które Wykonawca wprowadza w zakładce „Szczegóły oferty”. </w:t>
      </w:r>
    </w:p>
    <w:p w14:paraId="73A1452F" w14:textId="77777777" w:rsidR="009B1645" w:rsidRPr="00455F74" w:rsidRDefault="00CC51F1" w:rsidP="00575EDC">
      <w:pPr>
        <w:numPr>
          <w:ilvl w:val="0"/>
          <w:numId w:val="13"/>
        </w:numPr>
        <w:spacing w:after="28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Zgodnie z przepisem art. 64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System jest kompatybilny ze wszystkimi podpisami elektronicznymi.  </w:t>
      </w:r>
    </w:p>
    <w:p w14:paraId="0CE8008E" w14:textId="77777777" w:rsidR="009B1645" w:rsidRPr="00455F74" w:rsidRDefault="00CC51F1">
      <w:pPr>
        <w:spacing w:after="70"/>
        <w:ind w:left="857" w:right="280"/>
        <w:rPr>
          <w:rFonts w:ascii="Lato" w:hAnsi="Lato"/>
        </w:rPr>
      </w:pPr>
      <w:r w:rsidRPr="00455F74">
        <w:rPr>
          <w:rFonts w:ascii="Lato" w:hAnsi="Lato"/>
        </w:rPr>
        <w:t xml:space="preserve">Do przesłania dokumentów niezbędne jest posiadanie kwalifikowanego podpisu elektronicznego, podpisu zaufanego lub podpisu osobistego w celu potwierdzenia czynności złożenia oferty.  </w:t>
      </w:r>
    </w:p>
    <w:p w14:paraId="3B6A1164" w14:textId="28E14790" w:rsidR="009B1645" w:rsidRPr="00455F74" w:rsidRDefault="00CC51F1" w:rsidP="00575EDC">
      <w:pPr>
        <w:numPr>
          <w:ilvl w:val="0"/>
          <w:numId w:val="13"/>
        </w:numPr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455F74">
          <w:rPr>
            <w:rFonts w:ascii="Lato" w:hAnsi="Lato"/>
            <w:color w:val="000080"/>
            <w:u w:val="single" w:color="000080"/>
          </w:rPr>
          <w:t>http://www.nccert.pl/kontakt.htm.</w:t>
        </w:r>
      </w:hyperlink>
      <w:hyperlink r:id="rId17">
        <w:r w:rsidRPr="00455F74">
          <w:rPr>
            <w:rFonts w:ascii="Lato" w:hAnsi="Lato"/>
          </w:rPr>
          <w:t xml:space="preserve"> </w:t>
        </w:r>
      </w:hyperlink>
    </w:p>
    <w:p w14:paraId="6F29FFF1" w14:textId="23DB78E9" w:rsidR="009B1645" w:rsidRPr="00455F74" w:rsidRDefault="00CC51F1">
      <w:pPr>
        <w:spacing w:after="29"/>
        <w:ind w:left="857" w:right="280"/>
        <w:rPr>
          <w:rFonts w:ascii="Lato" w:hAnsi="Lato"/>
        </w:rPr>
      </w:pPr>
      <w:r w:rsidRPr="00455F74">
        <w:rPr>
          <w:rFonts w:ascii="Lato" w:hAnsi="Lato"/>
        </w:rPr>
        <w:t xml:space="preserve">Szczegółowe informacje o sposobie pozyskania usługi profilu zaufanego można znaleźć pod adresem internetowym: </w:t>
      </w:r>
      <w:hyperlink r:id="rId18">
        <w:r w:rsidRPr="00455F74">
          <w:rPr>
            <w:rFonts w:ascii="Lato" w:hAnsi="Lato"/>
            <w:color w:val="000080"/>
            <w:u w:val="single" w:color="000080"/>
          </w:rPr>
          <w:t>https://www.gov.pl/web/gov/zaloz</w:t>
        </w:r>
      </w:hyperlink>
      <w:hyperlink r:id="rId19">
        <w:r w:rsidRPr="00455F74">
          <w:rPr>
            <w:rFonts w:ascii="Lato" w:hAnsi="Lato"/>
            <w:color w:val="000080"/>
            <w:u w:val="single" w:color="000080"/>
          </w:rPr>
          <w:t>-</w:t>
        </w:r>
      </w:hyperlink>
      <w:hyperlink r:id="rId20">
        <w:r w:rsidRPr="00455F74">
          <w:rPr>
            <w:rFonts w:ascii="Lato" w:hAnsi="Lato"/>
            <w:color w:val="000080"/>
            <w:u w:val="single" w:color="000080"/>
          </w:rPr>
          <w:t>profil</w:t>
        </w:r>
      </w:hyperlink>
      <w:hyperlink r:id="rId21">
        <w:r w:rsidRPr="00455F74">
          <w:rPr>
            <w:rFonts w:ascii="Lato" w:hAnsi="Lato"/>
            <w:color w:val="000080"/>
            <w:u w:val="single" w:color="000080"/>
          </w:rPr>
          <w:t>-</w:t>
        </w:r>
      </w:hyperlink>
      <w:hyperlink r:id="rId22">
        <w:r w:rsidRPr="00455F74">
          <w:rPr>
            <w:rFonts w:ascii="Lato" w:hAnsi="Lato"/>
            <w:color w:val="000080"/>
            <w:u w:val="single" w:color="000080"/>
          </w:rPr>
          <w:t>zaufany</w:t>
        </w:r>
      </w:hyperlink>
      <w:hyperlink r:id="rId23">
        <w:r w:rsidRPr="00455F74">
          <w:rPr>
            <w:rFonts w:ascii="Lato" w:hAnsi="Lato"/>
          </w:rPr>
          <w:t xml:space="preserve"> </w:t>
        </w:r>
      </w:hyperlink>
    </w:p>
    <w:p w14:paraId="394CBFDB" w14:textId="1974FD0D" w:rsidR="009B1645" w:rsidRPr="00455F74" w:rsidRDefault="00CC51F1">
      <w:pPr>
        <w:spacing w:after="28"/>
        <w:ind w:left="857" w:right="280"/>
        <w:rPr>
          <w:rFonts w:ascii="Lato" w:hAnsi="Lato"/>
        </w:rPr>
      </w:pPr>
      <w:r w:rsidRPr="00455F74">
        <w:rPr>
          <w:rFonts w:ascii="Lato" w:hAnsi="Lato"/>
        </w:rPr>
        <w:t>Szczegółowe informacje o sposobie pozyskania podpisu osobistego można znaleźć pod adresem internetowym:</w:t>
      </w:r>
      <w:hyperlink r:id="rId24">
        <w:r w:rsidRPr="00455F74">
          <w:rPr>
            <w:rFonts w:ascii="Lato" w:hAnsi="Lato"/>
          </w:rPr>
          <w:t xml:space="preserve"> </w:t>
        </w:r>
      </w:hyperlink>
      <w:hyperlink r:id="rId25">
        <w:r w:rsidRPr="00455F74">
          <w:rPr>
            <w:rFonts w:ascii="Lato" w:hAnsi="Lato"/>
            <w:color w:val="000080"/>
            <w:u w:val="single" w:color="000080"/>
          </w:rPr>
          <w:t>https://www.gov.pl/web/e</w:t>
        </w:r>
      </w:hyperlink>
      <w:hyperlink r:id="rId26">
        <w:r w:rsidRPr="00455F74">
          <w:rPr>
            <w:rFonts w:ascii="Lato" w:hAnsi="Lato"/>
            <w:color w:val="000080"/>
            <w:u w:val="single" w:color="000080"/>
          </w:rPr>
          <w:t>-</w:t>
        </w:r>
      </w:hyperlink>
      <w:hyperlink r:id="rId27">
        <w:r w:rsidRPr="00455F74">
          <w:rPr>
            <w:rFonts w:ascii="Lato" w:hAnsi="Lato"/>
            <w:color w:val="000080"/>
            <w:u w:val="single" w:color="000080"/>
          </w:rPr>
          <w:t>dowod/podpis</w:t>
        </w:r>
      </w:hyperlink>
      <w:hyperlink r:id="rId28">
        <w:r w:rsidRPr="00455F74">
          <w:rPr>
            <w:rFonts w:ascii="Lato" w:hAnsi="Lato"/>
            <w:color w:val="000080"/>
            <w:u w:val="single" w:color="000080"/>
          </w:rPr>
          <w:t>-</w:t>
        </w:r>
      </w:hyperlink>
      <w:hyperlink r:id="rId29">
        <w:r w:rsidRPr="00455F74">
          <w:rPr>
            <w:rFonts w:ascii="Lato" w:hAnsi="Lato"/>
            <w:color w:val="000080"/>
            <w:u w:val="single" w:color="000080"/>
          </w:rPr>
          <w:t>osobisty</w:t>
        </w:r>
      </w:hyperlink>
      <w:hyperlink r:id="rId30">
        <w:r w:rsidRPr="00455F74">
          <w:rPr>
            <w:rFonts w:ascii="Lato" w:hAnsi="Lato"/>
          </w:rPr>
          <w:t xml:space="preserve"> </w:t>
        </w:r>
      </w:hyperlink>
    </w:p>
    <w:p w14:paraId="5068FF69" w14:textId="77777777" w:rsidR="009B1645" w:rsidRPr="00455F74" w:rsidRDefault="00CC51F1">
      <w:pPr>
        <w:spacing w:after="0"/>
        <w:ind w:left="850" w:right="280" w:hanging="425"/>
        <w:rPr>
          <w:rFonts w:ascii="Lato" w:hAnsi="Lato"/>
        </w:rPr>
      </w:pPr>
      <w:r w:rsidRPr="00455F74">
        <w:rPr>
          <w:rFonts w:ascii="Lato" w:hAnsi="Lato"/>
          <w:b/>
        </w:rPr>
        <w:t xml:space="preserve">       Ważne zalecenie!</w:t>
      </w:r>
      <w:r w:rsidRPr="00455F74">
        <w:rPr>
          <w:rFonts w:ascii="Lato" w:hAnsi="Lato"/>
        </w:rPr>
        <w:t xml:space="preserve"> W zależności od formatu kwalifikowanego podpisu (</w:t>
      </w:r>
      <w:proofErr w:type="spellStart"/>
      <w:r w:rsidRPr="00455F74">
        <w:rPr>
          <w:rFonts w:ascii="Lato" w:hAnsi="Lato"/>
        </w:rPr>
        <w:t>PAdES</w:t>
      </w:r>
      <w:proofErr w:type="spellEnd"/>
      <w:r w:rsidRPr="00455F74">
        <w:rPr>
          <w:rFonts w:ascii="Lato" w:hAnsi="Lato"/>
        </w:rPr>
        <w:t xml:space="preserve">, </w:t>
      </w:r>
      <w:proofErr w:type="spellStart"/>
      <w:r w:rsidRPr="00455F74">
        <w:rPr>
          <w:rFonts w:ascii="Lato" w:hAnsi="Lato"/>
        </w:rPr>
        <w:t>XAdES</w:t>
      </w:r>
      <w:proofErr w:type="spellEnd"/>
      <w:r w:rsidRPr="00455F74">
        <w:rPr>
          <w:rFonts w:ascii="Lato" w:hAnsi="Lato"/>
        </w:rPr>
        <w:t xml:space="preserve">) i jego typu (zewnętrzny, wewnętrzny) Wykonawca dołącza do Systemu uprzednio podpisane dokumenty wraz z wygenerowanym plikiem podpisu (typ zewnętrzny) lub dokument z wszytym podpisem (typ wewnętrzny):  </w:t>
      </w:r>
    </w:p>
    <w:p w14:paraId="671B4A97" w14:textId="77777777" w:rsidR="009B1645" w:rsidRPr="00455F74" w:rsidRDefault="00CC51F1" w:rsidP="00575EDC">
      <w:pPr>
        <w:numPr>
          <w:ilvl w:val="1"/>
          <w:numId w:val="13"/>
        </w:numPr>
        <w:spacing w:after="12"/>
        <w:ind w:right="280" w:hanging="285"/>
        <w:rPr>
          <w:rFonts w:ascii="Lato" w:hAnsi="Lato"/>
        </w:rPr>
      </w:pPr>
      <w:r w:rsidRPr="00455F74">
        <w:rPr>
          <w:rFonts w:ascii="Lato" w:hAnsi="Lato"/>
        </w:rPr>
        <w:t xml:space="preserve">dokumenty w formacie „pdf” należy podpisywać tylko formatem </w:t>
      </w:r>
      <w:proofErr w:type="spellStart"/>
      <w:r w:rsidRPr="00455F74">
        <w:rPr>
          <w:rFonts w:ascii="Lato" w:hAnsi="Lato"/>
        </w:rPr>
        <w:t>PAdES</w:t>
      </w:r>
      <w:proofErr w:type="spellEnd"/>
      <w:r w:rsidRPr="00455F74">
        <w:rPr>
          <w:rFonts w:ascii="Lato" w:hAnsi="Lato"/>
        </w:rPr>
        <w:t xml:space="preserve">;  </w:t>
      </w:r>
    </w:p>
    <w:p w14:paraId="6A54F813" w14:textId="49E6B7E2" w:rsidR="001914C2" w:rsidRPr="00032E34" w:rsidRDefault="00CC51F1" w:rsidP="00032E34">
      <w:pPr>
        <w:numPr>
          <w:ilvl w:val="1"/>
          <w:numId w:val="13"/>
        </w:numPr>
        <w:ind w:right="280" w:hanging="285"/>
        <w:rPr>
          <w:rFonts w:ascii="Lato" w:hAnsi="Lato"/>
        </w:rPr>
      </w:pPr>
      <w:r w:rsidRPr="00455F74">
        <w:rPr>
          <w:rFonts w:ascii="Lato" w:hAnsi="Lato"/>
        </w:rPr>
        <w:t xml:space="preserve">Zamawiający dopuszcza podpisanie dokumentów w formacie innym niż „pdf”, wtedy należy użyć formatu </w:t>
      </w:r>
      <w:proofErr w:type="spellStart"/>
      <w:r w:rsidRPr="00455F74">
        <w:rPr>
          <w:rFonts w:ascii="Lato" w:hAnsi="Lato"/>
        </w:rPr>
        <w:t>XAdES</w:t>
      </w:r>
      <w:proofErr w:type="spellEnd"/>
      <w:r w:rsidRPr="00455F74">
        <w:rPr>
          <w:rFonts w:ascii="Lato" w:hAnsi="Lato"/>
        </w:rPr>
        <w:t xml:space="preserve">. </w:t>
      </w:r>
    </w:p>
    <w:p w14:paraId="0DED8B0B" w14:textId="77777777" w:rsidR="009B1645" w:rsidRPr="00455F74" w:rsidRDefault="00CC51F1" w:rsidP="00575EDC">
      <w:pPr>
        <w:numPr>
          <w:ilvl w:val="0"/>
          <w:numId w:val="13"/>
        </w:numPr>
        <w:spacing w:after="320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Dokumenty lub oświadczenia, o których mowa Rozporządzeniu Ministra Rozwoju, Pracy i Technologii ·z dnia 23 grudnia 2020 r. w sprawie podmiotowych środków dowodowych oraz innych dokumentów lub oświadczeń, jakich może żądać zamawiający do wykonawcy (Dz. U. z 2020 r. poz. 2415) </w:t>
      </w:r>
      <w:r w:rsidRPr="00455F74">
        <w:rPr>
          <w:rFonts w:ascii="Lato" w:hAnsi="Lato"/>
          <w:u w:val="single" w:color="000000"/>
        </w:rPr>
        <w:t>składane są</w:t>
      </w:r>
      <w:r w:rsidRPr="00455F74">
        <w:rPr>
          <w:rFonts w:ascii="Lato" w:hAnsi="Lato"/>
        </w:rPr>
        <w:t xml:space="preserve">  </w:t>
      </w:r>
      <w:r w:rsidRPr="00455F74">
        <w:rPr>
          <w:rFonts w:ascii="Lato" w:hAnsi="Lato"/>
          <w:u w:val="single" w:color="000000"/>
        </w:rPr>
        <w:t>w formie elektronicznej, (czyli opatrzoną podpisem kwalifikowanym) lub w postaci elektronicznej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opatrzonej podpisem zaufanym lub podpisem osobistym.</w:t>
      </w:r>
      <w:r w:rsidRPr="00455F74">
        <w:rPr>
          <w:rFonts w:ascii="Lato" w:hAnsi="Lato"/>
        </w:rPr>
        <w:t xml:space="preserve">  </w:t>
      </w:r>
    </w:p>
    <w:p w14:paraId="6CFBD82B" w14:textId="77777777" w:rsidR="009B1645" w:rsidRPr="00455F74" w:rsidRDefault="00CC51F1" w:rsidP="00575EDC">
      <w:pPr>
        <w:numPr>
          <w:ilvl w:val="0"/>
          <w:numId w:val="1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 w:line="240" w:lineRule="auto"/>
        <w:ind w:left="835" w:right="284" w:hanging="425"/>
        <w:rPr>
          <w:rFonts w:ascii="Lato" w:hAnsi="Lato"/>
        </w:rPr>
      </w:pPr>
      <w:r w:rsidRPr="00455F74">
        <w:rPr>
          <w:rFonts w:ascii="Lato" w:hAnsi="Lato"/>
        </w:rPr>
        <w:t xml:space="preserve">Oferty, oświadczenia, o których mowa w art. 125 ust. 1 ustawy, podmiotowe środki dowodowe, w tym oświadczenie, o którym mowa w art. 117 ust. 4 ustawy, oraz zobowiązanie podmiotu udostępniającego zasoby, o którym mowa w art. 118 ust. 3 ustawy, przedmiotowe środki dowodowe, pełnomocnictwo, dokumenty, o których mowa w art. 94 ust. 2 ustawy oraz inne informacje, oświadczenia lub dokumenty przekazywane w postępowaniu </w:t>
      </w:r>
      <w:r w:rsidRPr="00455F74">
        <w:rPr>
          <w:rFonts w:ascii="Lato" w:hAnsi="Lato"/>
          <w:u w:val="single" w:color="000000"/>
        </w:rPr>
        <w:t xml:space="preserve">sporządza się i przekazuje w sposób zgodny </w:t>
      </w:r>
      <w:r w:rsidRPr="00455F74">
        <w:rPr>
          <w:rFonts w:ascii="Lato" w:hAnsi="Lato"/>
        </w:rPr>
        <w:t xml:space="preserve">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konkursie” (Dz. U z 2020 r. poz. 2452). </w:t>
      </w:r>
    </w:p>
    <w:p w14:paraId="4D15CA6C" w14:textId="580375A3" w:rsidR="00032E34" w:rsidRDefault="00032E34" w:rsidP="00032E34">
      <w:pPr>
        <w:ind w:left="850" w:right="280" w:firstLine="0"/>
        <w:rPr>
          <w:rFonts w:ascii="Lato" w:hAnsi="Lato"/>
        </w:rPr>
      </w:pPr>
    </w:p>
    <w:p w14:paraId="17C4D758" w14:textId="77777777" w:rsidR="00032E34" w:rsidRPr="00032E34" w:rsidRDefault="00032E34" w:rsidP="00032E34">
      <w:pPr>
        <w:ind w:left="850" w:right="280" w:firstLine="0"/>
        <w:rPr>
          <w:rFonts w:ascii="Lato" w:hAnsi="Lato"/>
        </w:rPr>
      </w:pPr>
    </w:p>
    <w:p w14:paraId="14A0EC26" w14:textId="332928FA" w:rsidR="009B1645" w:rsidRPr="00455F74" w:rsidRDefault="00CC51F1" w:rsidP="00575EDC">
      <w:pPr>
        <w:numPr>
          <w:ilvl w:val="0"/>
          <w:numId w:val="13"/>
        </w:numPr>
        <w:ind w:right="280" w:hanging="425"/>
        <w:rPr>
          <w:rFonts w:ascii="Lato" w:hAnsi="Lato"/>
        </w:rPr>
      </w:pPr>
      <w:r w:rsidRPr="00455F74">
        <w:rPr>
          <w:rFonts w:ascii="Lato" w:hAnsi="Lato"/>
          <w:b/>
        </w:rPr>
        <w:lastRenderedPageBreak/>
        <w:t>Wykonawca ma prawo zastrzec informacje stanowiące tajemnicę przedsiębiorstwa</w:t>
      </w:r>
      <w:r w:rsidRPr="00455F74">
        <w:rPr>
          <w:rFonts w:ascii="Lato" w:hAnsi="Lato"/>
        </w:rPr>
        <w:t xml:space="preserve"> w rozumieniu przepisów o zwalczaniu nieuczciwej konkurencji. Zgodnie z art. 18 ust. 3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nie ujawnia się informacji stanowiących tajemnicę przedsiębiorstwa w rozumieniu przepisów o zwalczaniu nieuczciwej konkurencji (Dz. U. z 2019 r. poz. 1010 i 1649), </w:t>
      </w:r>
      <w:r w:rsidRPr="00455F74">
        <w:rPr>
          <w:rFonts w:ascii="Lato" w:hAnsi="Lato"/>
          <w:b/>
          <w:u w:val="single" w:color="000000"/>
        </w:rPr>
        <w:t>jeżeli Wykonawca, wraz z przekazaniem takich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informacji, zastrzegł,</w:t>
      </w:r>
      <w:r w:rsidRPr="00455F74">
        <w:rPr>
          <w:rFonts w:ascii="Lato" w:hAnsi="Lato"/>
          <w:u w:val="single" w:color="000000"/>
        </w:rPr>
        <w:t xml:space="preserve"> że nie mogą być one udostępniane oraz wykazał, że zastrzeżone informacje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stanowią tajemnicę przedsiębiorstwa.</w:t>
      </w:r>
      <w:r w:rsidRPr="00455F74">
        <w:rPr>
          <w:rFonts w:ascii="Lato" w:hAnsi="Lato"/>
        </w:rPr>
        <w:t xml:space="preserve">  </w:t>
      </w:r>
    </w:p>
    <w:p w14:paraId="7C903176" w14:textId="77777777" w:rsidR="009B1645" w:rsidRPr="00455F74" w:rsidRDefault="00CC51F1" w:rsidP="00575EDC">
      <w:pPr>
        <w:numPr>
          <w:ilvl w:val="0"/>
          <w:numId w:val="13"/>
        </w:numPr>
        <w:spacing w:after="150" w:line="249" w:lineRule="auto"/>
        <w:ind w:right="280" w:hanging="425"/>
        <w:rPr>
          <w:rFonts w:ascii="Lato" w:hAnsi="Lato"/>
        </w:rPr>
      </w:pPr>
      <w:r w:rsidRPr="00455F74">
        <w:rPr>
          <w:rFonts w:ascii="Lato" w:hAnsi="Lato"/>
          <w:u w:val="single" w:color="000000"/>
        </w:rPr>
        <w:t xml:space="preserve">Wykonawca nie może zastrzec informacji, o których mowa w art. 222 ust. 5 ustawy </w:t>
      </w:r>
      <w:proofErr w:type="spellStart"/>
      <w:r w:rsidRPr="00455F74">
        <w:rPr>
          <w:rFonts w:ascii="Lato" w:hAnsi="Lato"/>
          <w:u w:val="single" w:color="000000"/>
        </w:rPr>
        <w:t>Pzp</w:t>
      </w:r>
      <w:proofErr w:type="spellEnd"/>
      <w:r w:rsidRPr="00455F74">
        <w:rPr>
          <w:rFonts w:ascii="Lato" w:hAnsi="Lato"/>
          <w:u w:val="single" w:color="000000"/>
        </w:rPr>
        <w:t>.</w:t>
      </w:r>
      <w:r w:rsidRPr="00455F74">
        <w:rPr>
          <w:rFonts w:ascii="Lato" w:hAnsi="Lato"/>
        </w:rPr>
        <w:t xml:space="preserve"> </w:t>
      </w:r>
    </w:p>
    <w:p w14:paraId="42C67CE5" w14:textId="77777777" w:rsidR="009B1645" w:rsidRPr="00455F74" w:rsidRDefault="00CC51F1" w:rsidP="00575EDC">
      <w:pPr>
        <w:numPr>
          <w:ilvl w:val="0"/>
          <w:numId w:val="13"/>
        </w:numPr>
        <w:spacing w:after="71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 przypadku zastrzeżenia informacji stanowiących tajemnicę przedsiębiorstwa w rozumieniu art. 11 ust. 4 ustawy z dnia 26 czerwca 2003 r. o zwalczaniu nieuczciwej konkurencji, </w:t>
      </w:r>
      <w:r w:rsidRPr="00455F74">
        <w:rPr>
          <w:rFonts w:ascii="Lato" w:hAnsi="Lato"/>
          <w:u w:val="single" w:color="000000"/>
        </w:rPr>
        <w:t>Wykonawca ma obowiązek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wydzielić z oferty te informacje</w:t>
      </w:r>
      <w:r w:rsidRPr="00455F74">
        <w:rPr>
          <w:rFonts w:ascii="Lato" w:hAnsi="Lato"/>
        </w:rPr>
        <w:t xml:space="preserve">. Podczas dodawania załączników do oferty Wykonawca ma możliwość ustawienia ich, jako jawne lub niejawne. W razie jednoczesnego wystąpienia w danym dokumencie lub oświadczeniu treści o charakterze jawnym i niejawnym, należy podzielić ten plik na dwa pliki i każdy  z nich odpowiednio oznaczyć. Odpowiednie oznaczenie zastrzeżonej treści oferty spoczywa na Wykonawcy. </w:t>
      </w:r>
      <w:r w:rsidRPr="00455F74">
        <w:rPr>
          <w:rFonts w:ascii="Lato" w:hAnsi="Lato"/>
          <w:u w:val="single" w:color="000000"/>
        </w:rPr>
        <w:t>Wykonawca zobowiązany jest wykazać, że zastrzeżone informacje stanowią tajemnicę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przedsiębiorstwa, pod rygorem możliwości ich odtajnienia</w:t>
      </w:r>
      <w:r w:rsidRPr="00455F74">
        <w:rPr>
          <w:rFonts w:ascii="Lato" w:hAnsi="Lato"/>
        </w:rPr>
        <w:t xml:space="preserve">. W sytuacji, gdy Wykonawca zastrzeże 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53B22EF0" w14:textId="77777777" w:rsidR="009B1645" w:rsidRPr="00455F74" w:rsidRDefault="00CC51F1" w:rsidP="00575EDC">
      <w:pPr>
        <w:numPr>
          <w:ilvl w:val="0"/>
          <w:numId w:val="13"/>
        </w:numPr>
        <w:spacing w:after="73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Wykonawca ponosi wszelkie koszty związane z przygotowaniem i złożeniem oferty.  </w:t>
      </w:r>
    </w:p>
    <w:p w14:paraId="75BF8D8B" w14:textId="77777777" w:rsidR="009B1645" w:rsidRPr="00455F74" w:rsidRDefault="00CC51F1" w:rsidP="00575EDC">
      <w:pPr>
        <w:numPr>
          <w:ilvl w:val="0"/>
          <w:numId w:val="13"/>
        </w:numPr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Zamawiający nie ponosi odpowiedzialności za nieprawidłowe lub nieterminowe złożenie oferty. Zaleca się, aby założyć profil Wykonawcy i rozpocząć składanie oferty z odpowiednim wyprzedzeniem. </w:t>
      </w:r>
    </w:p>
    <w:p w14:paraId="50A5FDF6" w14:textId="77777777" w:rsidR="009B1645" w:rsidRPr="00455F74" w:rsidRDefault="00CC51F1" w:rsidP="00575EDC">
      <w:pPr>
        <w:numPr>
          <w:ilvl w:val="0"/>
          <w:numId w:val="13"/>
        </w:numPr>
        <w:spacing w:after="28"/>
        <w:ind w:right="280" w:hanging="425"/>
        <w:rPr>
          <w:rFonts w:ascii="Lato" w:hAnsi="Lato"/>
        </w:rPr>
      </w:pPr>
      <w:r w:rsidRPr="00455F74">
        <w:rPr>
          <w:rFonts w:ascii="Lato" w:hAnsi="Lato"/>
          <w:b/>
        </w:rPr>
        <w:t>Wykonawca może zmienić oraz wycofać złożoną przez siebie ofertę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b/>
        </w:rPr>
        <w:t>przed upływem terminu składania ofert</w:t>
      </w:r>
      <w:r w:rsidRPr="00455F74">
        <w:rPr>
          <w:rFonts w:ascii="Lato" w:hAnsi="Lato"/>
        </w:rPr>
        <w:t xml:space="preserve"> (zmiana oferty odbywa się poprzez wycofanie oraz złożenie nowej oferty – z uwagi na zaszyfrowanie plików oferty brak jest możliwości edycji złożonej oferty). W tym celu Wykonawca loguje się do Systemu, wyszukuje i wybiera dane postępowanie, a następnie po przejściu do zakładki „Oferta”, wycofuje ją przy pomocy przycisku „Wycofaj ofertę”.  </w:t>
      </w:r>
    </w:p>
    <w:p w14:paraId="0B0CB8F0" w14:textId="77777777" w:rsidR="009B1645" w:rsidRPr="00455F74" w:rsidRDefault="00CC51F1">
      <w:pPr>
        <w:spacing w:after="73"/>
        <w:ind w:left="857" w:right="280"/>
        <w:rPr>
          <w:rFonts w:ascii="Lato" w:hAnsi="Lato"/>
        </w:rPr>
      </w:pPr>
      <w:r w:rsidRPr="00455F74">
        <w:rPr>
          <w:rFonts w:ascii="Lato" w:hAnsi="Lato"/>
        </w:rPr>
        <w:t xml:space="preserve">Wykonawca nie może wprowadzić zmian do oferty oraz wycofać jej po upływie terminu składania ofert. </w:t>
      </w:r>
    </w:p>
    <w:p w14:paraId="021F7841" w14:textId="77777777" w:rsidR="009B1645" w:rsidRPr="00455F74" w:rsidRDefault="00CC51F1" w:rsidP="00575EDC">
      <w:pPr>
        <w:numPr>
          <w:ilvl w:val="0"/>
          <w:numId w:val="13"/>
        </w:numPr>
        <w:spacing w:after="70"/>
        <w:ind w:right="280" w:hanging="425"/>
        <w:rPr>
          <w:rFonts w:ascii="Lato" w:hAnsi="Lato"/>
        </w:rPr>
      </w:pPr>
      <w:r w:rsidRPr="00455F74">
        <w:rPr>
          <w:rFonts w:ascii="Lato" w:hAnsi="Lato"/>
          <w:b/>
        </w:rPr>
        <w:t>Wykonawcy mogą wspólnie ubiegać się o udzielenie zamówienia</w:t>
      </w:r>
      <w:r w:rsidRPr="00455F74">
        <w:rPr>
          <w:rFonts w:ascii="Lato" w:hAnsi="Lato"/>
        </w:rPr>
        <w:t xml:space="preserve"> (np. w formie konsorcjum).  W takim przypadku zastosowanie mają przepisy określone m. in. w art. 57 – 60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. Wszelka korespondencja oraz rozliczenia dokonywane będą wyłącznie z pełnomocnikiem. Wykonawcy wspólnie ubiegający się o udzielenie zamówienia wypełniając formularz ofertowy, jak również inne wymagane dokumenty, w miejscu „Nazwa i adres Wykonawcy” winni wpisać dane dotyczące pełnomocnika. </w:t>
      </w:r>
    </w:p>
    <w:p w14:paraId="0C54F769" w14:textId="77777777" w:rsidR="009B1645" w:rsidRPr="00455F74" w:rsidRDefault="00CC51F1" w:rsidP="00575EDC">
      <w:pPr>
        <w:numPr>
          <w:ilvl w:val="0"/>
          <w:numId w:val="13"/>
        </w:numPr>
        <w:spacing w:after="28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</w:t>
      </w:r>
      <w:r w:rsidRPr="00455F74">
        <w:rPr>
          <w:rFonts w:ascii="Lato" w:hAnsi="Lato"/>
        </w:rPr>
        <w:lastRenderedPageBreak/>
        <w:t xml:space="preserve">„Wykonawcy” doda pozostałych Wykonawców wpisując ich dane. Pełnomocnictwo, o którym mowa powyżej, powinno być w formie elektronicznej, (czyli opatrzone podpisem kwalifikowanym) lub w postaci elektronicznej opatrzonej podpisem zaufanym lub podpisem osobistym osób upoważnionych do reprezentowania Wykonawców oraz zostać przekazane w ofercie wspólnej Wykonawców.  </w:t>
      </w:r>
    </w:p>
    <w:p w14:paraId="32A4278D" w14:textId="77777777" w:rsidR="009B1645" w:rsidRPr="00455F74" w:rsidRDefault="00CC51F1">
      <w:pPr>
        <w:spacing w:after="28"/>
        <w:ind w:left="857" w:right="280"/>
        <w:rPr>
          <w:rFonts w:ascii="Lato" w:hAnsi="Lato"/>
        </w:rPr>
      </w:pPr>
      <w:r w:rsidRPr="00455F74">
        <w:rPr>
          <w:rFonts w:ascii="Lato" w:hAnsi="Lato"/>
        </w:rPr>
        <w:t>Pełnomocnik, o którym mowa</w:t>
      </w:r>
      <w:r w:rsidR="0038119A" w:rsidRPr="00455F74">
        <w:rPr>
          <w:rFonts w:ascii="Lato" w:hAnsi="Lato"/>
        </w:rPr>
        <w:t xml:space="preserve"> powyżej, pozostaje w kontakcie</w:t>
      </w:r>
      <w:r w:rsidRPr="00455F74">
        <w:rPr>
          <w:rFonts w:ascii="Lato" w:hAnsi="Lato"/>
        </w:rPr>
        <w:t xml:space="preserve">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 </w:t>
      </w:r>
    </w:p>
    <w:p w14:paraId="5E8E23BA" w14:textId="77777777" w:rsidR="002A4F02" w:rsidRPr="00455F74" w:rsidRDefault="00CC51F1" w:rsidP="00CC23DA">
      <w:pPr>
        <w:spacing w:after="394"/>
        <w:ind w:left="857" w:right="280"/>
        <w:rPr>
          <w:rFonts w:ascii="Lato" w:hAnsi="Lato"/>
        </w:rPr>
      </w:pPr>
      <w:r w:rsidRPr="00455F74">
        <w:rPr>
          <w:rFonts w:ascii="Lato" w:hAnsi="Lato"/>
        </w:rPr>
        <w:t xml:space="preserve">Wspólnicy spółki cywilnej są traktowani jak Wykonawcy składający ofertę wspólną. </w:t>
      </w:r>
    </w:p>
    <w:p w14:paraId="0DFD8D86" w14:textId="77777777" w:rsidR="009B1645" w:rsidRPr="00455F74" w:rsidRDefault="00CC51F1" w:rsidP="00575EDC">
      <w:pPr>
        <w:numPr>
          <w:ilvl w:val="0"/>
          <w:numId w:val="14"/>
        </w:numPr>
        <w:spacing w:after="271" w:line="249" w:lineRule="auto"/>
        <w:ind w:right="271" w:hanging="708"/>
        <w:rPr>
          <w:rFonts w:ascii="Lato" w:hAnsi="Lato"/>
        </w:rPr>
      </w:pPr>
      <w:r w:rsidRPr="00455F74">
        <w:rPr>
          <w:rFonts w:ascii="Lato" w:hAnsi="Lato"/>
          <w:b/>
        </w:rPr>
        <w:t xml:space="preserve">TERMIN SKŁADANIA I OTWARCIA OFERT: </w:t>
      </w:r>
    </w:p>
    <w:p w14:paraId="532AFB89" w14:textId="2F965790" w:rsidR="009B1645" w:rsidRPr="00455F74" w:rsidRDefault="00CC51F1" w:rsidP="00575EDC">
      <w:pPr>
        <w:numPr>
          <w:ilvl w:val="1"/>
          <w:numId w:val="14"/>
        </w:numPr>
        <w:spacing w:after="233"/>
        <w:ind w:right="280" w:hanging="403"/>
        <w:rPr>
          <w:rFonts w:ascii="Lato" w:hAnsi="Lato"/>
        </w:rPr>
      </w:pPr>
      <w:r w:rsidRPr="00455F74">
        <w:rPr>
          <w:rFonts w:ascii="Lato" w:hAnsi="Lato"/>
        </w:rPr>
        <w:t xml:space="preserve">Ofertę wraz ze wszystkimi wymaganymi dokumentami, należy przesłać za pośrednictwem Platformy </w:t>
      </w:r>
      <w:proofErr w:type="spellStart"/>
      <w:r w:rsidRPr="00455F74">
        <w:rPr>
          <w:rFonts w:ascii="Lato" w:hAnsi="Lato"/>
        </w:rPr>
        <w:t>SmartPZP</w:t>
      </w:r>
      <w:proofErr w:type="spellEnd"/>
      <w:r w:rsidRPr="00455F74">
        <w:rPr>
          <w:rFonts w:ascii="Lato" w:hAnsi="Lato"/>
        </w:rPr>
        <w:t xml:space="preserve"> dostępnej pod adresem: https://portal.smartpzp.pl/kgsg </w:t>
      </w:r>
      <w:r w:rsidR="002A4F02" w:rsidRPr="00455F74">
        <w:rPr>
          <w:rFonts w:ascii="Lato" w:hAnsi="Lato"/>
          <w:b/>
        </w:rPr>
        <w:t xml:space="preserve">w terminie do dnia </w:t>
      </w:r>
      <w:r w:rsidR="002260D9">
        <w:rPr>
          <w:rFonts w:ascii="Lato" w:hAnsi="Lato"/>
          <w:b/>
          <w:highlight w:val="yellow"/>
        </w:rPr>
        <w:t>2</w:t>
      </w:r>
      <w:r w:rsidR="00032E34">
        <w:rPr>
          <w:rFonts w:ascii="Lato" w:hAnsi="Lato"/>
          <w:b/>
          <w:highlight w:val="yellow"/>
        </w:rPr>
        <w:t>5</w:t>
      </w:r>
      <w:r w:rsidR="000873AA" w:rsidRPr="00455F74">
        <w:rPr>
          <w:rFonts w:ascii="Lato" w:hAnsi="Lato"/>
          <w:b/>
          <w:highlight w:val="yellow"/>
        </w:rPr>
        <w:t>.</w:t>
      </w:r>
      <w:r w:rsidR="002260D9">
        <w:rPr>
          <w:rFonts w:ascii="Lato" w:hAnsi="Lato"/>
          <w:b/>
          <w:highlight w:val="yellow"/>
        </w:rPr>
        <w:t>10</w:t>
      </w:r>
      <w:r w:rsidRPr="00455F74">
        <w:rPr>
          <w:rFonts w:ascii="Lato" w:hAnsi="Lato"/>
          <w:b/>
          <w:highlight w:val="yellow"/>
        </w:rPr>
        <w:t>.202</w:t>
      </w:r>
      <w:r w:rsidR="002260D9">
        <w:rPr>
          <w:rFonts w:ascii="Lato" w:hAnsi="Lato"/>
          <w:b/>
          <w:highlight w:val="yellow"/>
        </w:rPr>
        <w:t>3</w:t>
      </w:r>
      <w:r w:rsidRPr="00455F74">
        <w:rPr>
          <w:rFonts w:ascii="Lato" w:hAnsi="Lato"/>
          <w:b/>
          <w:highlight w:val="yellow"/>
        </w:rPr>
        <w:t>r</w:t>
      </w:r>
      <w:r w:rsidR="00612A81" w:rsidRPr="00455F74">
        <w:rPr>
          <w:rFonts w:ascii="Lato" w:hAnsi="Lato"/>
          <w:b/>
        </w:rPr>
        <w:t>.  do godz. 10</w:t>
      </w:r>
      <w:r w:rsidRPr="00455F74">
        <w:rPr>
          <w:rFonts w:ascii="Lato" w:hAnsi="Lato"/>
          <w:b/>
        </w:rPr>
        <w:t>:00.</w:t>
      </w:r>
      <w:r w:rsidRPr="00455F74">
        <w:rPr>
          <w:rFonts w:ascii="Lato" w:hAnsi="Lato"/>
        </w:rPr>
        <w:t xml:space="preserve"> </w:t>
      </w:r>
    </w:p>
    <w:p w14:paraId="330096E7" w14:textId="1A073B1E" w:rsidR="009B1645" w:rsidRPr="00455F74" w:rsidRDefault="00CC51F1" w:rsidP="004F4AAD">
      <w:pPr>
        <w:spacing w:after="271" w:line="249" w:lineRule="auto"/>
        <w:ind w:left="851" w:right="271"/>
        <w:rPr>
          <w:rFonts w:ascii="Lato" w:hAnsi="Lato"/>
        </w:rPr>
      </w:pPr>
      <w:r w:rsidRPr="00455F74">
        <w:rPr>
          <w:rFonts w:ascii="Lato" w:hAnsi="Lato"/>
        </w:rPr>
        <w:t xml:space="preserve">Otwarcie ofert nastąpi </w:t>
      </w:r>
      <w:r w:rsidR="004F4AAD" w:rsidRPr="00455F74">
        <w:rPr>
          <w:rFonts w:ascii="Lato" w:hAnsi="Lato"/>
          <w:b/>
        </w:rPr>
        <w:t xml:space="preserve">w dniu </w:t>
      </w:r>
      <w:r w:rsidR="002260D9">
        <w:rPr>
          <w:rFonts w:ascii="Lato" w:hAnsi="Lato"/>
          <w:b/>
          <w:highlight w:val="yellow"/>
        </w:rPr>
        <w:t>2</w:t>
      </w:r>
      <w:r w:rsidR="00032E34">
        <w:rPr>
          <w:rFonts w:ascii="Lato" w:hAnsi="Lato"/>
          <w:b/>
          <w:highlight w:val="yellow"/>
        </w:rPr>
        <w:t>5</w:t>
      </w:r>
      <w:r w:rsidR="000873AA" w:rsidRPr="00455F74">
        <w:rPr>
          <w:rFonts w:ascii="Lato" w:hAnsi="Lato"/>
          <w:b/>
          <w:highlight w:val="yellow"/>
        </w:rPr>
        <w:t>.</w:t>
      </w:r>
      <w:r w:rsidR="002260D9">
        <w:rPr>
          <w:rFonts w:ascii="Lato" w:hAnsi="Lato"/>
          <w:b/>
          <w:highlight w:val="yellow"/>
        </w:rPr>
        <w:t>10</w:t>
      </w:r>
      <w:r w:rsidR="00612A81" w:rsidRPr="00455F74">
        <w:rPr>
          <w:rFonts w:ascii="Lato" w:hAnsi="Lato"/>
          <w:b/>
          <w:highlight w:val="yellow"/>
        </w:rPr>
        <w:t>.202</w:t>
      </w:r>
      <w:r w:rsidR="002260D9">
        <w:rPr>
          <w:rFonts w:ascii="Lato" w:hAnsi="Lato"/>
          <w:b/>
          <w:highlight w:val="yellow"/>
        </w:rPr>
        <w:t>3</w:t>
      </w:r>
      <w:r w:rsidR="00612A81" w:rsidRPr="00455F74">
        <w:rPr>
          <w:rFonts w:ascii="Lato" w:hAnsi="Lato"/>
          <w:b/>
          <w:highlight w:val="yellow"/>
        </w:rPr>
        <w:t xml:space="preserve"> r.</w:t>
      </w:r>
      <w:r w:rsidR="00612A81" w:rsidRPr="00455F74">
        <w:rPr>
          <w:rFonts w:ascii="Lato" w:hAnsi="Lato"/>
          <w:b/>
        </w:rPr>
        <w:t xml:space="preserve"> o godz. 1</w:t>
      </w:r>
      <w:r w:rsidR="002B70CC">
        <w:rPr>
          <w:rFonts w:ascii="Lato" w:hAnsi="Lato"/>
          <w:b/>
        </w:rPr>
        <w:t>0</w:t>
      </w:r>
      <w:r w:rsidR="00612A81" w:rsidRPr="00455F74">
        <w:rPr>
          <w:rFonts w:ascii="Lato" w:hAnsi="Lato"/>
          <w:b/>
        </w:rPr>
        <w:t>:</w:t>
      </w:r>
      <w:r w:rsidR="002B70CC">
        <w:rPr>
          <w:rFonts w:ascii="Lato" w:hAnsi="Lato"/>
          <w:b/>
        </w:rPr>
        <w:t>3</w:t>
      </w:r>
      <w:r w:rsidRPr="00455F74">
        <w:rPr>
          <w:rFonts w:ascii="Lato" w:hAnsi="Lato"/>
          <w:b/>
        </w:rPr>
        <w:t xml:space="preserve">0 za pośrednictwem Systemu. </w:t>
      </w:r>
    </w:p>
    <w:p w14:paraId="38A9F77B" w14:textId="77777777" w:rsidR="009B1645" w:rsidRPr="00455F74" w:rsidRDefault="00CC51F1" w:rsidP="00575EDC">
      <w:pPr>
        <w:numPr>
          <w:ilvl w:val="1"/>
          <w:numId w:val="14"/>
        </w:numPr>
        <w:spacing w:after="272"/>
        <w:ind w:right="280" w:hanging="403"/>
        <w:rPr>
          <w:rFonts w:ascii="Lato" w:hAnsi="Lato"/>
        </w:rPr>
      </w:pPr>
      <w:r w:rsidRPr="00455F74">
        <w:rPr>
          <w:rFonts w:ascii="Lato" w:hAnsi="Lato"/>
        </w:rPr>
        <w:t xml:space="preserve">Zamawiający bezpośrednio przed otwarciem ofert, udostępni na stronie internetowej prowadzonego postępowania informację o kwocie, jaką zamierza przeznaczyć na sfinansowanie zamówienia.  </w:t>
      </w:r>
    </w:p>
    <w:p w14:paraId="6B88022C" w14:textId="77777777" w:rsidR="009B1645" w:rsidRPr="00455F74" w:rsidRDefault="00CC51F1" w:rsidP="00575EDC">
      <w:pPr>
        <w:numPr>
          <w:ilvl w:val="1"/>
          <w:numId w:val="14"/>
        </w:numPr>
        <w:spacing w:after="231"/>
        <w:ind w:right="280" w:hanging="403"/>
        <w:rPr>
          <w:rFonts w:ascii="Lato" w:hAnsi="Lato"/>
        </w:rPr>
      </w:pPr>
      <w:r w:rsidRPr="00455F74">
        <w:rPr>
          <w:rFonts w:ascii="Lato" w:hAnsi="Lato"/>
        </w:rPr>
        <w:t xml:space="preserve">Zamawiający, niezwłocznie po otwarciu ofert, udostępni na stronie internetowej prowadzonego postępowania informacje o nazwach albo imionach i nazwiskach oraz siedzibach lub miejscach prowadzonej działalności gospodarczej albo miejscach zamieszkania wykonawców, których oferty zostały otwarte, cenach lub kosztach zawartych w ofertach. </w:t>
      </w:r>
    </w:p>
    <w:p w14:paraId="5BC83FAE" w14:textId="77777777" w:rsidR="009B1645" w:rsidRPr="00455F74" w:rsidRDefault="00CC51F1" w:rsidP="00575EDC">
      <w:pPr>
        <w:numPr>
          <w:ilvl w:val="0"/>
          <w:numId w:val="14"/>
        </w:numPr>
        <w:spacing w:after="150" w:line="249" w:lineRule="auto"/>
        <w:ind w:right="271" w:hanging="708"/>
        <w:rPr>
          <w:rFonts w:ascii="Lato" w:hAnsi="Lato"/>
        </w:rPr>
      </w:pPr>
      <w:r w:rsidRPr="00455F74">
        <w:rPr>
          <w:rFonts w:ascii="Lato" w:hAnsi="Lato"/>
          <w:b/>
        </w:rPr>
        <w:t>OPIS SPOSOBU OBLICZENIA CENY</w:t>
      </w:r>
      <w:r w:rsidRPr="00455F74">
        <w:rPr>
          <w:rFonts w:ascii="Lato" w:hAnsi="Lato"/>
        </w:rPr>
        <w:t xml:space="preserve">: </w:t>
      </w:r>
    </w:p>
    <w:p w14:paraId="2C3FCD0E" w14:textId="77777777" w:rsidR="009B1645" w:rsidRPr="00455F74" w:rsidRDefault="00CC51F1" w:rsidP="00575EDC">
      <w:pPr>
        <w:numPr>
          <w:ilvl w:val="1"/>
          <w:numId w:val="14"/>
        </w:numPr>
        <w:spacing w:after="95"/>
        <w:ind w:right="280" w:hanging="403"/>
        <w:rPr>
          <w:rFonts w:ascii="Lato" w:hAnsi="Lato"/>
        </w:rPr>
      </w:pPr>
      <w:r w:rsidRPr="00455F74">
        <w:rPr>
          <w:rFonts w:ascii="Lato" w:hAnsi="Lato"/>
        </w:rPr>
        <w:t>Przez cenę ofertową należy rozumieć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</w:rPr>
        <w:t xml:space="preserve">cenę w rozumieniu art. 3 ust. 1 pkt 1 i ust. 2 ustawy z dnia 9 maja 2014 r. o informowaniu o cenach towarów i usług (tekst jednolity Dz. U. z 2019 r. poz.178), nawet, jeżeli jest płacona na rzecz osoby niebędącej przedsiębiorcą. </w:t>
      </w:r>
    </w:p>
    <w:p w14:paraId="26AA5992" w14:textId="77777777" w:rsidR="009B1645" w:rsidRPr="00455F74" w:rsidRDefault="00CC51F1" w:rsidP="00575EDC">
      <w:pPr>
        <w:numPr>
          <w:ilvl w:val="1"/>
          <w:numId w:val="14"/>
        </w:numPr>
        <w:spacing w:after="89" w:line="249" w:lineRule="auto"/>
        <w:ind w:right="280" w:hanging="403"/>
        <w:rPr>
          <w:rFonts w:ascii="Lato" w:hAnsi="Lato"/>
        </w:rPr>
      </w:pPr>
      <w:r w:rsidRPr="00455F74">
        <w:rPr>
          <w:rFonts w:ascii="Lato" w:hAnsi="Lato"/>
        </w:rPr>
        <w:t xml:space="preserve">Cena ofertowa musi obejmować wszystkie koszty, które zostaną poniesione przez Wykonawcę w związku z wykonaniem przedmiotu zamówienia, </w:t>
      </w:r>
      <w:r w:rsidRPr="00455F74">
        <w:rPr>
          <w:rFonts w:ascii="Lato" w:hAnsi="Lato"/>
          <w:u w:val="single" w:color="000000"/>
        </w:rPr>
        <w:t>a w przypadku Wykonawcy spoza wspólnego obszaru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celnego Unii Europejskiej również opłaty celne na warunkach DDP miejsca realizacji zamówienia</w:t>
      </w:r>
      <w:r w:rsidRPr="00455F74">
        <w:rPr>
          <w:rFonts w:ascii="Lato" w:hAnsi="Lato"/>
        </w:rPr>
        <w:t xml:space="preserve">. </w:t>
      </w:r>
    </w:p>
    <w:p w14:paraId="703AF474" w14:textId="77777777" w:rsidR="009B1645" w:rsidRPr="00455F74" w:rsidRDefault="00CC51F1" w:rsidP="00575EDC">
      <w:pPr>
        <w:numPr>
          <w:ilvl w:val="1"/>
          <w:numId w:val="14"/>
        </w:numPr>
        <w:spacing w:after="35"/>
        <w:ind w:right="280" w:hanging="403"/>
        <w:rPr>
          <w:rFonts w:ascii="Lato" w:hAnsi="Lato"/>
        </w:rPr>
      </w:pPr>
      <w:r w:rsidRPr="00455F74">
        <w:rPr>
          <w:rFonts w:ascii="Lato" w:hAnsi="Lato"/>
        </w:rPr>
        <w:t xml:space="preserve">Jeżeli w postępowaniu została złożona oferta, której wybór prowadziłby do powstania u Zamawiającego obowiązku podatkowego zgodnie z ustawą z dnia 11 marca 2004 r. o podatku od towarów i usług (tekst jednolity Dz. U. z 2021 r. poz. 685 z </w:t>
      </w:r>
      <w:proofErr w:type="spellStart"/>
      <w:r w:rsidRPr="00455F74">
        <w:rPr>
          <w:rFonts w:ascii="Lato" w:hAnsi="Lato"/>
        </w:rPr>
        <w:t>późn</w:t>
      </w:r>
      <w:proofErr w:type="spellEnd"/>
      <w:r w:rsidRPr="00455F74">
        <w:rPr>
          <w:rFonts w:ascii="Lato" w:hAnsi="Lato"/>
        </w:rPr>
        <w:t xml:space="preserve">. zm.), dla celów zastosowania kryterium ceny lub kosztu Zamawiający doliczy do przedstawionej </w:t>
      </w:r>
      <w:r w:rsidRPr="00455F74">
        <w:rPr>
          <w:rFonts w:ascii="Lato" w:hAnsi="Lato"/>
        </w:rPr>
        <w:lastRenderedPageBreak/>
        <w:t xml:space="preserve">w tej ofercie ceny kwotę podatku od towarów i usług, którą miałby obowiązek rozliczyć (art. 225 ust. 1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). </w:t>
      </w:r>
      <w:r w:rsidRPr="00455F74">
        <w:rPr>
          <w:rFonts w:ascii="Lato" w:hAnsi="Lato"/>
          <w:u w:val="single" w:color="000000"/>
        </w:rPr>
        <w:t xml:space="preserve">Zgodnie z art. 225 ust. 2 ustawy </w:t>
      </w:r>
      <w:proofErr w:type="spellStart"/>
      <w:r w:rsidRPr="00455F74">
        <w:rPr>
          <w:rFonts w:ascii="Lato" w:hAnsi="Lato"/>
          <w:u w:val="single" w:color="000000"/>
        </w:rPr>
        <w:t>Pzp</w:t>
      </w:r>
      <w:proofErr w:type="spellEnd"/>
      <w:r w:rsidRPr="00455F74">
        <w:rPr>
          <w:rFonts w:ascii="Lato" w:hAnsi="Lato"/>
          <w:u w:val="single" w:color="000000"/>
        </w:rPr>
        <w:t xml:space="preserve"> w ofercie,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Wykonawca ten ma obowiązek</w:t>
      </w:r>
      <w:r w:rsidRPr="00455F74">
        <w:rPr>
          <w:rFonts w:ascii="Lato" w:hAnsi="Lato"/>
        </w:rPr>
        <w:t xml:space="preserve">: </w:t>
      </w:r>
    </w:p>
    <w:p w14:paraId="20C0EBBF" w14:textId="77777777" w:rsidR="009B1645" w:rsidRPr="00455F74" w:rsidRDefault="00CC51F1" w:rsidP="00575EDC">
      <w:pPr>
        <w:numPr>
          <w:ilvl w:val="2"/>
          <w:numId w:val="15"/>
        </w:numPr>
        <w:spacing w:after="35"/>
        <w:ind w:right="0" w:hanging="425"/>
        <w:rPr>
          <w:rFonts w:ascii="Lato" w:hAnsi="Lato"/>
        </w:rPr>
      </w:pPr>
      <w:r w:rsidRPr="00455F74">
        <w:rPr>
          <w:rFonts w:ascii="Lato" w:hAnsi="Lato"/>
        </w:rPr>
        <w:t xml:space="preserve">poinformowania Zamawiającego, że wybór jego oferty będzie prowadził do powstania u Zamawiającego obowiązku podatkowego; </w:t>
      </w:r>
    </w:p>
    <w:p w14:paraId="2420BD8E" w14:textId="77777777" w:rsidR="009B1645" w:rsidRPr="00455F74" w:rsidRDefault="00CC51F1" w:rsidP="00575EDC">
      <w:pPr>
        <w:numPr>
          <w:ilvl w:val="2"/>
          <w:numId w:val="15"/>
        </w:numPr>
        <w:spacing w:after="35"/>
        <w:ind w:right="0" w:hanging="425"/>
        <w:rPr>
          <w:rFonts w:ascii="Lato" w:hAnsi="Lato"/>
        </w:rPr>
      </w:pPr>
      <w:r w:rsidRPr="00455F74">
        <w:rPr>
          <w:rFonts w:ascii="Lato" w:hAnsi="Lato"/>
        </w:rPr>
        <w:t xml:space="preserve">wskazania nazwy (rodzaju) towaru lub usługi, których dostawa lub świadczenie będą prowadziły do powstania obowiązku podatkowego; </w:t>
      </w:r>
    </w:p>
    <w:p w14:paraId="1714A8C9" w14:textId="77777777" w:rsidR="009B1645" w:rsidRPr="00455F74" w:rsidRDefault="00CC51F1" w:rsidP="00575EDC">
      <w:pPr>
        <w:numPr>
          <w:ilvl w:val="2"/>
          <w:numId w:val="15"/>
        </w:numPr>
        <w:spacing w:after="35"/>
        <w:ind w:right="0" w:hanging="425"/>
        <w:rPr>
          <w:rFonts w:ascii="Lato" w:hAnsi="Lato"/>
        </w:rPr>
      </w:pPr>
      <w:r w:rsidRPr="00455F74">
        <w:rPr>
          <w:rFonts w:ascii="Lato" w:hAnsi="Lato"/>
        </w:rPr>
        <w:t xml:space="preserve">wskazania wartości towaru lub usługi objętego obowiązkiem podatkowym Zamawiającego, bez kwoty podatku; </w:t>
      </w:r>
    </w:p>
    <w:p w14:paraId="0E9BE357" w14:textId="77777777" w:rsidR="009B1645" w:rsidRPr="00455F74" w:rsidRDefault="00CC51F1" w:rsidP="00575EDC">
      <w:pPr>
        <w:numPr>
          <w:ilvl w:val="2"/>
          <w:numId w:val="15"/>
        </w:numPr>
        <w:spacing w:after="116"/>
        <w:ind w:right="0" w:hanging="425"/>
        <w:rPr>
          <w:rFonts w:ascii="Lato" w:hAnsi="Lato"/>
        </w:rPr>
      </w:pPr>
      <w:r w:rsidRPr="00455F74">
        <w:rPr>
          <w:rFonts w:ascii="Lato" w:hAnsi="Lato"/>
        </w:rPr>
        <w:t xml:space="preserve">wskazania stawki podatku od towarów i usług, która zgodnie z wiedzą Wykonawcy, będzie miała zastosowanie. </w:t>
      </w:r>
    </w:p>
    <w:p w14:paraId="0D6D3C8D" w14:textId="77777777" w:rsidR="009B1645" w:rsidRPr="00455F74" w:rsidRDefault="00CC51F1" w:rsidP="004F4AAD">
      <w:pPr>
        <w:spacing w:after="105" w:line="250" w:lineRule="auto"/>
        <w:ind w:left="10" w:right="30"/>
        <w:jc w:val="right"/>
        <w:rPr>
          <w:rFonts w:ascii="Lato" w:hAnsi="Lato"/>
        </w:rPr>
      </w:pPr>
      <w:r w:rsidRPr="00455F74">
        <w:rPr>
          <w:rFonts w:ascii="Lato" w:hAnsi="Lato"/>
          <w:b/>
        </w:rPr>
        <w:t xml:space="preserve">4. </w:t>
      </w:r>
      <w:r w:rsidRPr="00455F74">
        <w:rPr>
          <w:rFonts w:ascii="Lato" w:hAnsi="Lato"/>
        </w:rPr>
        <w:t>Rozliczenia pomiędzy Zamawiający</w:t>
      </w:r>
      <w:r w:rsidR="004F4AAD" w:rsidRPr="00455F74">
        <w:rPr>
          <w:rFonts w:ascii="Lato" w:hAnsi="Lato"/>
        </w:rPr>
        <w:t>m i Wykonawcą dokonywane będą w złotych polskich.</w:t>
      </w:r>
    </w:p>
    <w:p w14:paraId="0AEBFE3C" w14:textId="25FA6356" w:rsidR="00894DAB" w:rsidRDefault="00CC51F1" w:rsidP="00CF2CFF">
      <w:pPr>
        <w:spacing w:after="110"/>
        <w:ind w:left="709" w:right="280" w:firstLine="0"/>
        <w:rPr>
          <w:rFonts w:ascii="Lato" w:hAnsi="Lato"/>
        </w:rPr>
      </w:pPr>
      <w:r w:rsidRPr="00455F74">
        <w:rPr>
          <w:rFonts w:ascii="Lato" w:hAnsi="Lato"/>
          <w:b/>
        </w:rPr>
        <w:t xml:space="preserve">Uwaga: </w:t>
      </w:r>
      <w:r w:rsidRPr="00455F74">
        <w:rPr>
          <w:rFonts w:ascii="Lato" w:hAnsi="Lato"/>
        </w:rPr>
        <w:t xml:space="preserve">cenę ofertową należy określić w złotych polskich z dokładnością do dwóch miejsc po przecinku. </w:t>
      </w:r>
    </w:p>
    <w:p w14:paraId="78FB1683" w14:textId="77777777" w:rsidR="00894DAB" w:rsidRPr="00455F74" w:rsidRDefault="00894DAB" w:rsidP="004F4AAD">
      <w:pPr>
        <w:spacing w:after="110"/>
        <w:ind w:left="709" w:right="280" w:firstLine="0"/>
        <w:rPr>
          <w:rFonts w:ascii="Lato" w:hAnsi="Lato"/>
        </w:rPr>
      </w:pPr>
    </w:p>
    <w:p w14:paraId="13308E2A" w14:textId="1E872850" w:rsidR="00C6597A" w:rsidRPr="0051416F" w:rsidRDefault="00CC51F1" w:rsidP="0051416F">
      <w:pPr>
        <w:numPr>
          <w:ilvl w:val="0"/>
          <w:numId w:val="14"/>
        </w:numPr>
        <w:spacing w:after="149" w:line="250" w:lineRule="auto"/>
        <w:ind w:right="271" w:hanging="708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OPIS KRYTERIÓW OCENY OFERT WRAZ Z PODANIEM WAG TYCH KRYTERIÓW I SPOSOBU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  <w:b/>
          <w:u w:val="single" w:color="000000"/>
        </w:rPr>
        <w:t>OCENY OFERT</w:t>
      </w:r>
      <w:r w:rsidRPr="00455F74">
        <w:rPr>
          <w:rFonts w:ascii="Lato" w:hAnsi="Lato"/>
          <w:b/>
        </w:rPr>
        <w:t xml:space="preserve"> </w:t>
      </w:r>
    </w:p>
    <w:p w14:paraId="1DFDEA61" w14:textId="7789D7C0" w:rsidR="00C6597A" w:rsidRPr="00455F74" w:rsidRDefault="00CC51F1" w:rsidP="00B678F9">
      <w:pPr>
        <w:spacing w:after="10" w:line="250" w:lineRule="auto"/>
        <w:ind w:left="1004" w:right="152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Kryteria oceny i ich znaczen</w:t>
      </w:r>
      <w:r w:rsidR="00BF59EC" w:rsidRPr="00455F74">
        <w:rPr>
          <w:rFonts w:ascii="Lato" w:hAnsi="Lato"/>
          <w:b/>
          <w:u w:val="single" w:color="000000"/>
        </w:rPr>
        <w:t>ie</w:t>
      </w:r>
      <w:r w:rsidRPr="00455F74">
        <w:rPr>
          <w:rFonts w:ascii="Lato" w:hAnsi="Lato"/>
        </w:rPr>
        <w:t xml:space="preserve">: </w:t>
      </w:r>
    </w:p>
    <w:tbl>
      <w:tblPr>
        <w:tblStyle w:val="TableGrid"/>
        <w:tblW w:w="9093" w:type="dxa"/>
        <w:tblInd w:w="975" w:type="dxa"/>
        <w:tblCellMar>
          <w:top w:w="3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2971"/>
        <w:gridCol w:w="1418"/>
        <w:gridCol w:w="3977"/>
      </w:tblGrid>
      <w:tr w:rsidR="009B1645" w:rsidRPr="00455F74" w14:paraId="35DB84A4" w14:textId="77777777" w:rsidTr="00261E8F">
        <w:trPr>
          <w:trHeight w:val="4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3D97" w14:textId="77777777" w:rsidR="009B1645" w:rsidRPr="00455F74" w:rsidRDefault="00CC51F1">
            <w:pPr>
              <w:spacing w:after="0" w:line="259" w:lineRule="auto"/>
              <w:ind w:left="48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Lp.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618" w14:textId="77777777" w:rsidR="009B1645" w:rsidRPr="00455F74" w:rsidRDefault="00CC51F1">
            <w:pPr>
              <w:spacing w:after="0" w:line="259" w:lineRule="auto"/>
              <w:ind w:left="72" w:right="0" w:firstLine="0"/>
              <w:jc w:val="left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Nazwa kryterium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B132" w14:textId="77777777" w:rsidR="009B1645" w:rsidRPr="00455F74" w:rsidRDefault="00CC51F1">
            <w:pPr>
              <w:spacing w:after="0" w:line="259" w:lineRule="auto"/>
              <w:ind w:left="45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Ranga w %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BA21" w14:textId="77777777" w:rsidR="009B1645" w:rsidRPr="00455F74" w:rsidRDefault="00CC51F1">
            <w:pPr>
              <w:spacing w:after="0" w:line="259" w:lineRule="auto"/>
              <w:ind w:left="188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0"/>
              </w:rPr>
              <w:t xml:space="preserve">Sposób oceny </w:t>
            </w:r>
          </w:p>
        </w:tc>
      </w:tr>
      <w:tr w:rsidR="009B1645" w:rsidRPr="00455F74" w14:paraId="71FDBB2C" w14:textId="77777777" w:rsidTr="00261E8F">
        <w:trPr>
          <w:trHeight w:val="37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CC6" w14:textId="77777777" w:rsidR="009B1645" w:rsidRPr="00455F74" w:rsidRDefault="00CC51F1">
            <w:pPr>
              <w:spacing w:after="0" w:line="259" w:lineRule="auto"/>
              <w:ind w:left="48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1.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F8F" w14:textId="6F5779B9" w:rsidR="009B1645" w:rsidRPr="00455F74" w:rsidRDefault="00CF2CFF">
            <w:pPr>
              <w:spacing w:after="0" w:line="259" w:lineRule="auto"/>
              <w:ind w:left="72" w:right="0" w:firstLine="0"/>
              <w:jc w:val="left"/>
              <w:rPr>
                <w:rFonts w:ascii="Lato" w:hAnsi="Lato"/>
              </w:rPr>
            </w:pPr>
            <w:r>
              <w:rPr>
                <w:rFonts w:ascii="Lato" w:hAnsi="Lato"/>
                <w:sz w:val="22"/>
              </w:rPr>
              <w:t>C</w:t>
            </w:r>
            <w:r w:rsidR="00CC51F1" w:rsidRPr="00455F74">
              <w:rPr>
                <w:rFonts w:ascii="Lato" w:hAnsi="Lato"/>
                <w:sz w:val="22"/>
              </w:rPr>
              <w:t>ena (P</w:t>
            </w:r>
            <w:r w:rsidR="00CC51F1" w:rsidRPr="00455F74">
              <w:rPr>
                <w:rFonts w:ascii="Lato" w:hAnsi="Lato"/>
                <w:sz w:val="22"/>
                <w:vertAlign w:val="subscript"/>
              </w:rPr>
              <w:t>1</w:t>
            </w:r>
            <w:r w:rsidR="00CC51F1" w:rsidRPr="00455F74">
              <w:rPr>
                <w:rFonts w:ascii="Lato" w:hAnsi="Lato"/>
                <w:sz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3AB" w14:textId="77777777" w:rsidR="009B1645" w:rsidRPr="00455F74" w:rsidRDefault="00CC51F1">
            <w:pPr>
              <w:spacing w:after="0" w:line="259" w:lineRule="auto"/>
              <w:ind w:left="45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60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4E1E" w14:textId="77777777" w:rsidR="009B1645" w:rsidRPr="00455F74" w:rsidRDefault="00CC51F1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455F74">
              <w:rPr>
                <w:rFonts w:ascii="Lato" w:hAnsi="Lato"/>
                <w:sz w:val="16"/>
              </w:rPr>
              <w:t xml:space="preserve">zgodnie ze sposobem oceny  określonym w punkcie A poniżej </w:t>
            </w:r>
          </w:p>
        </w:tc>
      </w:tr>
      <w:tr w:rsidR="009B1645" w:rsidRPr="00455F74" w14:paraId="654EE872" w14:textId="77777777" w:rsidTr="00261E8F">
        <w:trPr>
          <w:trHeight w:val="37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84DE" w14:textId="77777777" w:rsidR="009B1645" w:rsidRPr="00455F74" w:rsidRDefault="00CC51F1">
            <w:pPr>
              <w:spacing w:after="0" w:line="259" w:lineRule="auto"/>
              <w:ind w:left="48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2.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F21F" w14:textId="49EDB770" w:rsidR="009B1645" w:rsidRPr="00455F74" w:rsidRDefault="00CF2CFF">
            <w:pPr>
              <w:spacing w:after="0" w:line="259" w:lineRule="auto"/>
              <w:ind w:left="72" w:right="0" w:firstLine="0"/>
              <w:jc w:val="left"/>
              <w:rPr>
                <w:rFonts w:ascii="Lato" w:hAnsi="Lato"/>
              </w:rPr>
            </w:pPr>
            <w:r>
              <w:rPr>
                <w:rFonts w:ascii="Lato" w:hAnsi="Lato"/>
                <w:sz w:val="22"/>
              </w:rPr>
              <w:t>O</w:t>
            </w:r>
            <w:r w:rsidR="00261E8F">
              <w:rPr>
                <w:rFonts w:ascii="Lato" w:hAnsi="Lato"/>
                <w:sz w:val="22"/>
              </w:rPr>
              <w:t>kres gwarancji</w:t>
            </w:r>
            <w:r w:rsidR="00CC51F1" w:rsidRPr="00455F74">
              <w:rPr>
                <w:rFonts w:ascii="Lato" w:hAnsi="Lato"/>
                <w:sz w:val="22"/>
              </w:rPr>
              <w:t xml:space="preserve"> (P</w:t>
            </w:r>
            <w:r w:rsidR="00CC51F1" w:rsidRPr="00455F74">
              <w:rPr>
                <w:rFonts w:ascii="Lato" w:hAnsi="Lato"/>
                <w:sz w:val="22"/>
                <w:vertAlign w:val="subscript"/>
              </w:rPr>
              <w:t>2</w:t>
            </w:r>
            <w:r w:rsidR="00CC51F1" w:rsidRPr="00455F74">
              <w:rPr>
                <w:rFonts w:ascii="Lato" w:hAnsi="Lato"/>
                <w:sz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4EF3" w14:textId="3E301836" w:rsidR="009B1645" w:rsidRPr="00455F74" w:rsidRDefault="00261E8F">
            <w:pPr>
              <w:spacing w:after="0" w:line="259" w:lineRule="auto"/>
              <w:ind w:left="45" w:right="0" w:firstLine="0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sz w:val="22"/>
              </w:rPr>
              <w:t>20</w:t>
            </w:r>
            <w:r w:rsidR="00CC51F1" w:rsidRPr="00455F74">
              <w:rPr>
                <w:rFonts w:ascii="Lato" w:hAnsi="Lato"/>
                <w:sz w:val="22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59E" w14:textId="77777777" w:rsidR="009B1645" w:rsidRDefault="00261E8F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  <w:sz w:val="16"/>
              </w:rPr>
            </w:pPr>
            <w:r>
              <w:rPr>
                <w:rFonts w:ascii="Lato" w:hAnsi="Lato"/>
                <w:sz w:val="16"/>
              </w:rPr>
              <w:t>Zaoferowany okres gwarancji 12 miesięcy - 0 pkt.</w:t>
            </w:r>
            <w:r w:rsidR="00CC51F1" w:rsidRPr="00455F74">
              <w:rPr>
                <w:rFonts w:ascii="Lato" w:hAnsi="Lato"/>
                <w:sz w:val="16"/>
              </w:rPr>
              <w:t xml:space="preserve"> </w:t>
            </w:r>
          </w:p>
          <w:p w14:paraId="6C993AF0" w14:textId="142BCD42" w:rsidR="00261E8F" w:rsidRDefault="00261E8F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  <w:sz w:val="16"/>
              </w:rPr>
            </w:pPr>
            <w:r>
              <w:rPr>
                <w:rFonts w:ascii="Lato" w:hAnsi="Lato"/>
                <w:sz w:val="16"/>
              </w:rPr>
              <w:t>Zaoferowany okres gwarancji 18 miesięcy - 10 pkt.</w:t>
            </w:r>
          </w:p>
          <w:p w14:paraId="7C29A940" w14:textId="50956796" w:rsidR="00261E8F" w:rsidRPr="00455F74" w:rsidRDefault="00261E8F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>
              <w:rPr>
                <w:rFonts w:ascii="Lato" w:hAnsi="Lato"/>
                <w:sz w:val="16"/>
              </w:rPr>
              <w:t>Zaoferowany okres gwarancji 24 miesiące - 20 pkt.</w:t>
            </w:r>
          </w:p>
        </w:tc>
      </w:tr>
      <w:tr w:rsidR="009B1645" w:rsidRPr="00455F74" w14:paraId="31111460" w14:textId="77777777" w:rsidTr="00261E8F">
        <w:trPr>
          <w:trHeight w:val="61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4258" w14:textId="77777777" w:rsidR="009B1645" w:rsidRPr="00455F74" w:rsidRDefault="00CC51F1">
            <w:pPr>
              <w:spacing w:after="0" w:line="259" w:lineRule="auto"/>
              <w:ind w:left="48" w:right="0" w:firstLine="0"/>
              <w:jc w:val="center"/>
              <w:rPr>
                <w:rFonts w:ascii="Lato" w:hAnsi="Lato"/>
              </w:rPr>
            </w:pPr>
            <w:r w:rsidRPr="00455F74">
              <w:rPr>
                <w:rFonts w:ascii="Lato" w:hAnsi="Lato"/>
                <w:sz w:val="22"/>
              </w:rPr>
              <w:t xml:space="preserve">3.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725" w14:textId="4414D095" w:rsidR="009B1645" w:rsidRPr="00455F74" w:rsidRDefault="00261E8F">
            <w:pPr>
              <w:spacing w:after="0" w:line="259" w:lineRule="auto"/>
              <w:ind w:left="67" w:right="0" w:firstLine="5"/>
              <w:jc w:val="left"/>
              <w:rPr>
                <w:rFonts w:ascii="Lato" w:hAnsi="Lato"/>
              </w:rPr>
            </w:pPr>
            <w:r>
              <w:rPr>
                <w:rFonts w:ascii="Lato" w:hAnsi="Lato"/>
                <w:sz w:val="22"/>
              </w:rPr>
              <w:t>Czas dostawy</w:t>
            </w:r>
            <w:r w:rsidR="00CC51F1" w:rsidRPr="00455F74">
              <w:rPr>
                <w:rFonts w:ascii="Lato" w:hAnsi="Lato"/>
                <w:sz w:val="22"/>
              </w:rPr>
              <w:t xml:space="preserve"> (P</w:t>
            </w:r>
            <w:r w:rsidR="00CC51F1" w:rsidRPr="00455F74">
              <w:rPr>
                <w:rFonts w:ascii="Lato" w:hAnsi="Lato"/>
                <w:sz w:val="22"/>
                <w:vertAlign w:val="subscript"/>
              </w:rPr>
              <w:t>3</w:t>
            </w:r>
            <w:r w:rsidR="00CC51F1" w:rsidRPr="00455F74">
              <w:rPr>
                <w:rFonts w:ascii="Lato" w:hAnsi="Lato"/>
                <w:sz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23BB" w14:textId="31BF8291" w:rsidR="009B1645" w:rsidRPr="00455F74" w:rsidRDefault="00261E8F">
            <w:pPr>
              <w:spacing w:after="0" w:line="259" w:lineRule="auto"/>
              <w:ind w:left="45" w:right="0" w:firstLine="0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sz w:val="22"/>
              </w:rPr>
              <w:t>2</w:t>
            </w:r>
            <w:r w:rsidR="00CC51F1" w:rsidRPr="00455F74">
              <w:rPr>
                <w:rFonts w:ascii="Lato" w:hAnsi="Lato"/>
                <w:sz w:val="22"/>
              </w:rPr>
              <w:t xml:space="preserve">0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B535" w14:textId="00943934" w:rsidR="00261E8F" w:rsidRDefault="00261E8F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  <w:sz w:val="16"/>
              </w:rPr>
            </w:pPr>
            <w:r>
              <w:rPr>
                <w:rFonts w:ascii="Lato" w:hAnsi="Lato"/>
                <w:sz w:val="16"/>
              </w:rPr>
              <w:t>Zaoferowany czas dostawy do 24.11.2023r. – 20 pkt.</w:t>
            </w:r>
          </w:p>
          <w:p w14:paraId="2D5AA941" w14:textId="4782C25F" w:rsidR="00261E8F" w:rsidRPr="00261E8F" w:rsidRDefault="00261E8F" w:rsidP="00261E8F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  <w:sz w:val="16"/>
              </w:rPr>
            </w:pPr>
            <w:r w:rsidRPr="00261E8F">
              <w:rPr>
                <w:rFonts w:ascii="Lato" w:hAnsi="Lato"/>
                <w:sz w:val="16"/>
              </w:rPr>
              <w:t xml:space="preserve">Zaoferowany czas dostawy do </w:t>
            </w:r>
            <w:r>
              <w:rPr>
                <w:rFonts w:ascii="Lato" w:hAnsi="Lato"/>
                <w:sz w:val="16"/>
              </w:rPr>
              <w:t>08</w:t>
            </w:r>
            <w:r w:rsidRPr="00261E8F">
              <w:rPr>
                <w:rFonts w:ascii="Lato" w:hAnsi="Lato"/>
                <w:sz w:val="16"/>
              </w:rPr>
              <w:t>.1</w:t>
            </w:r>
            <w:r>
              <w:rPr>
                <w:rFonts w:ascii="Lato" w:hAnsi="Lato"/>
                <w:sz w:val="16"/>
              </w:rPr>
              <w:t>2</w:t>
            </w:r>
            <w:r w:rsidRPr="00261E8F">
              <w:rPr>
                <w:rFonts w:ascii="Lato" w:hAnsi="Lato"/>
                <w:sz w:val="16"/>
              </w:rPr>
              <w:t xml:space="preserve">.2023r. – </w:t>
            </w:r>
            <w:r>
              <w:rPr>
                <w:rFonts w:ascii="Lato" w:hAnsi="Lato"/>
                <w:sz w:val="16"/>
              </w:rPr>
              <w:t>1</w:t>
            </w:r>
            <w:r w:rsidRPr="00261E8F">
              <w:rPr>
                <w:rFonts w:ascii="Lato" w:hAnsi="Lato"/>
                <w:sz w:val="16"/>
              </w:rPr>
              <w:t>0 pkt.</w:t>
            </w:r>
          </w:p>
          <w:p w14:paraId="5C2275E1" w14:textId="7E678BC7" w:rsidR="009B1645" w:rsidRPr="00261E8F" w:rsidRDefault="00261E8F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  <w:sz w:val="16"/>
              </w:rPr>
            </w:pPr>
            <w:r>
              <w:rPr>
                <w:rFonts w:ascii="Lato" w:hAnsi="Lato"/>
                <w:sz w:val="16"/>
              </w:rPr>
              <w:t>Zaoferowany czas dostawy do 22.12.2023r. – 0 pkt.</w:t>
            </w:r>
          </w:p>
        </w:tc>
      </w:tr>
    </w:tbl>
    <w:p w14:paraId="5B4F1A64" w14:textId="77777777" w:rsidR="00B678F9" w:rsidRPr="00B678F9" w:rsidRDefault="00B678F9" w:rsidP="00B678F9">
      <w:pPr>
        <w:spacing w:after="42" w:line="249" w:lineRule="auto"/>
        <w:ind w:left="1419" w:right="152" w:firstLine="0"/>
        <w:rPr>
          <w:rFonts w:ascii="Lato" w:hAnsi="Lato"/>
        </w:rPr>
      </w:pPr>
    </w:p>
    <w:p w14:paraId="39AD4CB6" w14:textId="6F6B041E" w:rsidR="00B678F9" w:rsidRPr="00B678F9" w:rsidRDefault="00CC51F1" w:rsidP="00B678F9">
      <w:pPr>
        <w:numPr>
          <w:ilvl w:val="0"/>
          <w:numId w:val="16"/>
        </w:numPr>
        <w:spacing w:after="42" w:line="249" w:lineRule="auto"/>
        <w:ind w:right="152" w:hanging="425"/>
        <w:rPr>
          <w:rFonts w:ascii="Lato" w:hAnsi="Lato"/>
        </w:rPr>
      </w:pPr>
      <w:r w:rsidRPr="00455F74">
        <w:rPr>
          <w:rFonts w:ascii="Lato" w:hAnsi="Lato"/>
          <w:b/>
        </w:rPr>
        <w:t xml:space="preserve">Punkty za kryterium „cena” </w:t>
      </w:r>
      <w:r w:rsidRPr="00455F74">
        <w:rPr>
          <w:rFonts w:ascii="Lato" w:hAnsi="Lato"/>
        </w:rPr>
        <w:t>(</w:t>
      </w:r>
      <w:r w:rsidRPr="00455F74">
        <w:rPr>
          <w:rFonts w:ascii="Lato" w:hAnsi="Lato"/>
          <w:b/>
        </w:rPr>
        <w:t>P</w:t>
      </w:r>
      <w:r w:rsidRPr="00455F74">
        <w:rPr>
          <w:rFonts w:ascii="Lato" w:hAnsi="Lato"/>
          <w:b/>
          <w:vertAlign w:val="subscript"/>
        </w:rPr>
        <w:t>1</w:t>
      </w:r>
      <w:r w:rsidRPr="00455F74">
        <w:rPr>
          <w:rFonts w:ascii="Lato" w:hAnsi="Lato"/>
        </w:rPr>
        <w:t>)</w:t>
      </w:r>
      <w:r w:rsidRPr="00455F74">
        <w:rPr>
          <w:rFonts w:ascii="Lato" w:hAnsi="Lato"/>
          <w:b/>
        </w:rPr>
        <w:t xml:space="preserve"> zostaną obliczone wg wzoru</w:t>
      </w:r>
      <w:r w:rsidRPr="00455F74">
        <w:rPr>
          <w:rFonts w:ascii="Lato" w:hAnsi="Lato"/>
        </w:rPr>
        <w:t xml:space="preserve">: </w:t>
      </w:r>
    </w:p>
    <w:p w14:paraId="0DF95475" w14:textId="6F9F39FA" w:rsidR="009B1645" w:rsidRPr="00455F74" w:rsidRDefault="00CC51F1">
      <w:pPr>
        <w:spacing w:after="10" w:line="249" w:lineRule="auto"/>
        <w:ind w:left="420" w:right="0"/>
        <w:jc w:val="left"/>
        <w:rPr>
          <w:rFonts w:ascii="Lato" w:hAnsi="Lato"/>
        </w:rPr>
      </w:pPr>
      <w:r w:rsidRPr="00455F74">
        <w:rPr>
          <w:rFonts w:ascii="Lato" w:hAnsi="Lato"/>
          <w:sz w:val="22"/>
        </w:rPr>
        <w:t xml:space="preserve">                          </w:t>
      </w:r>
      <w:r w:rsidR="00261E8F">
        <w:rPr>
          <w:rFonts w:ascii="Lato" w:hAnsi="Lato"/>
          <w:sz w:val="22"/>
        </w:rPr>
        <w:t xml:space="preserve">            </w:t>
      </w:r>
      <w:r w:rsidRPr="00455F74">
        <w:rPr>
          <w:rFonts w:ascii="Lato" w:hAnsi="Lato"/>
          <w:sz w:val="22"/>
        </w:rPr>
        <w:t>cena minimalna</w:t>
      </w:r>
      <w:r w:rsidRPr="00455F74">
        <w:rPr>
          <w:rFonts w:ascii="Lato" w:hAnsi="Lato"/>
          <w:sz w:val="22"/>
          <w:vertAlign w:val="subscript"/>
        </w:rPr>
        <w:t xml:space="preserve"> </w:t>
      </w:r>
    </w:p>
    <w:p w14:paraId="3129BD6F" w14:textId="77777777" w:rsidR="009B1645" w:rsidRPr="00455F74" w:rsidRDefault="00C6597A">
      <w:pPr>
        <w:spacing w:after="10" w:line="249" w:lineRule="auto"/>
        <w:ind w:left="1429" w:right="0"/>
        <w:jc w:val="left"/>
        <w:rPr>
          <w:rFonts w:ascii="Lato" w:hAnsi="Lato"/>
        </w:rPr>
      </w:pPr>
      <w:r w:rsidRPr="00455F74">
        <w:rPr>
          <w:rFonts w:ascii="Lato" w:hAnsi="Lato"/>
          <w:sz w:val="22"/>
        </w:rPr>
        <w:t xml:space="preserve">P1 =  ---------------------  </w:t>
      </w:r>
      <w:r w:rsidR="00CC51F1" w:rsidRPr="00455F74">
        <w:rPr>
          <w:rFonts w:ascii="Lato" w:hAnsi="Lato"/>
          <w:sz w:val="22"/>
        </w:rPr>
        <w:t xml:space="preserve">x ranga kryterium  (maksymalna liczba punktów do uzyskania – 60) </w:t>
      </w:r>
    </w:p>
    <w:p w14:paraId="29551641" w14:textId="16D9D734" w:rsidR="009B1645" w:rsidRPr="00455F74" w:rsidRDefault="00CC51F1">
      <w:pPr>
        <w:spacing w:after="44" w:line="249" w:lineRule="auto"/>
        <w:ind w:left="1404" w:right="6979" w:hanging="994"/>
        <w:jc w:val="left"/>
        <w:rPr>
          <w:rFonts w:ascii="Lato" w:hAnsi="Lato"/>
        </w:rPr>
      </w:pPr>
      <w:r w:rsidRPr="00455F74">
        <w:rPr>
          <w:rFonts w:ascii="Lato" w:hAnsi="Lato"/>
          <w:sz w:val="22"/>
        </w:rPr>
        <w:t xml:space="preserve">                           </w:t>
      </w:r>
      <w:r w:rsidR="00261E8F">
        <w:rPr>
          <w:rFonts w:ascii="Lato" w:hAnsi="Lato"/>
          <w:sz w:val="22"/>
        </w:rPr>
        <w:t xml:space="preserve">            </w:t>
      </w:r>
      <w:r w:rsidRPr="00455F74">
        <w:rPr>
          <w:rFonts w:ascii="Lato" w:hAnsi="Lato"/>
          <w:sz w:val="22"/>
        </w:rPr>
        <w:t xml:space="preserve"> cena oferty gdzie: </w:t>
      </w:r>
    </w:p>
    <w:p w14:paraId="404387AA" w14:textId="77777777" w:rsidR="009B1645" w:rsidRPr="00455F74" w:rsidRDefault="00CC51F1">
      <w:pPr>
        <w:tabs>
          <w:tab w:val="center" w:pos="2160"/>
          <w:tab w:val="center" w:pos="5875"/>
        </w:tabs>
        <w:spacing w:after="82" w:line="249" w:lineRule="auto"/>
        <w:ind w:left="0" w:right="0" w:firstLine="0"/>
        <w:jc w:val="left"/>
        <w:rPr>
          <w:rFonts w:ascii="Lato" w:hAnsi="Lato"/>
        </w:rPr>
      </w:pPr>
      <w:r w:rsidRPr="00455F74">
        <w:rPr>
          <w:rFonts w:ascii="Lato" w:eastAsia="Calibri" w:hAnsi="Lato" w:cs="Calibri"/>
          <w:sz w:val="22"/>
        </w:rPr>
        <w:tab/>
      </w:r>
      <w:r w:rsidRPr="00455F74">
        <w:rPr>
          <w:rFonts w:ascii="Lato" w:hAnsi="Lato"/>
          <w:sz w:val="22"/>
        </w:rPr>
        <w:t xml:space="preserve">cena minimalna   - </w:t>
      </w:r>
      <w:r w:rsidRPr="00455F74">
        <w:rPr>
          <w:rFonts w:ascii="Lato" w:hAnsi="Lato"/>
          <w:sz w:val="22"/>
        </w:rPr>
        <w:tab/>
        <w:t xml:space="preserve">łączna cena brutto za realizację zamówienia oferty najtańszej, </w:t>
      </w:r>
    </w:p>
    <w:p w14:paraId="6920DC39" w14:textId="656A4641" w:rsidR="00D25DDE" w:rsidRPr="00455F74" w:rsidRDefault="00CC51F1" w:rsidP="00261E8F">
      <w:pPr>
        <w:tabs>
          <w:tab w:val="center" w:pos="1990"/>
          <w:tab w:val="center" w:pos="5791"/>
        </w:tabs>
        <w:spacing w:after="234" w:line="249" w:lineRule="auto"/>
        <w:ind w:left="0" w:right="0" w:firstLine="0"/>
        <w:jc w:val="left"/>
        <w:rPr>
          <w:rFonts w:ascii="Lato" w:hAnsi="Lato"/>
        </w:rPr>
      </w:pPr>
      <w:r w:rsidRPr="00455F74">
        <w:rPr>
          <w:rFonts w:ascii="Lato" w:eastAsia="Calibri" w:hAnsi="Lato" w:cs="Calibri"/>
          <w:sz w:val="22"/>
        </w:rPr>
        <w:tab/>
      </w:r>
      <w:r w:rsidRPr="00455F74">
        <w:rPr>
          <w:rFonts w:ascii="Lato" w:hAnsi="Lato"/>
          <w:sz w:val="22"/>
        </w:rPr>
        <w:t xml:space="preserve">     cena oferty          -       </w:t>
      </w:r>
      <w:r w:rsidRPr="00455F74">
        <w:rPr>
          <w:rFonts w:ascii="Lato" w:hAnsi="Lato"/>
          <w:sz w:val="22"/>
        </w:rPr>
        <w:tab/>
        <w:t xml:space="preserve">łączna cena brutto za realizację zamówienia oferty badanej. </w:t>
      </w:r>
    </w:p>
    <w:p w14:paraId="2CAD665A" w14:textId="77777777" w:rsidR="009B1645" w:rsidRPr="00455F74" w:rsidRDefault="00CC51F1">
      <w:pPr>
        <w:spacing w:after="105" w:line="250" w:lineRule="auto"/>
        <w:ind w:left="1004" w:right="152"/>
        <w:rPr>
          <w:rFonts w:ascii="Lato" w:hAnsi="Lato"/>
        </w:rPr>
      </w:pPr>
      <w:r w:rsidRPr="00455F74">
        <w:rPr>
          <w:rFonts w:ascii="Lato" w:hAnsi="Lato"/>
          <w:b/>
          <w:u w:val="single" w:color="000000"/>
        </w:rPr>
        <w:t>ŁĄCZNA OCENA PUNKTOWA OFERTY</w:t>
      </w:r>
      <w:r w:rsidRPr="00455F74">
        <w:rPr>
          <w:rFonts w:ascii="Lato" w:hAnsi="Lato"/>
          <w:b/>
        </w:rPr>
        <w:t xml:space="preserve">  </w:t>
      </w:r>
    </w:p>
    <w:p w14:paraId="133C56E7" w14:textId="6966B098" w:rsidR="009B1645" w:rsidRPr="00455F74" w:rsidRDefault="00CC51F1">
      <w:pPr>
        <w:spacing w:after="199" w:line="241" w:lineRule="auto"/>
        <w:ind w:left="994" w:right="89" w:firstLine="0"/>
        <w:jc w:val="left"/>
        <w:rPr>
          <w:rFonts w:ascii="Lato" w:hAnsi="Lato"/>
        </w:rPr>
      </w:pPr>
      <w:r w:rsidRPr="00455F74">
        <w:rPr>
          <w:rFonts w:ascii="Lato" w:hAnsi="Lato"/>
        </w:rPr>
        <w:t>Łączna  liczba punktów przyznanych ofercie (P) w danej stanowi sumę punktów za kryterium „cena” (P</w:t>
      </w:r>
      <w:r w:rsidRPr="00455F74">
        <w:rPr>
          <w:rFonts w:ascii="Lato" w:hAnsi="Lato"/>
          <w:vertAlign w:val="subscript"/>
        </w:rPr>
        <w:t>1</w:t>
      </w:r>
      <w:r w:rsidRPr="00455F74">
        <w:rPr>
          <w:rFonts w:ascii="Lato" w:hAnsi="Lato"/>
        </w:rPr>
        <w:t>), kryterium „</w:t>
      </w:r>
      <w:r w:rsidR="00261E8F">
        <w:rPr>
          <w:rFonts w:ascii="Lato" w:hAnsi="Lato"/>
        </w:rPr>
        <w:t>okres gwarancji</w:t>
      </w:r>
      <w:r w:rsidRPr="00455F74">
        <w:rPr>
          <w:rFonts w:ascii="Lato" w:hAnsi="Lato"/>
        </w:rPr>
        <w:t>” (P</w:t>
      </w:r>
      <w:r w:rsidRPr="00455F74">
        <w:rPr>
          <w:rFonts w:ascii="Lato" w:hAnsi="Lato"/>
          <w:vertAlign w:val="subscript"/>
        </w:rPr>
        <w:t>2</w:t>
      </w:r>
      <w:r w:rsidRPr="00455F74">
        <w:rPr>
          <w:rFonts w:ascii="Lato" w:hAnsi="Lato"/>
        </w:rPr>
        <w:t>) i kryterium</w:t>
      </w:r>
      <w:r w:rsidR="00261E8F">
        <w:rPr>
          <w:rFonts w:ascii="Lato" w:hAnsi="Lato"/>
        </w:rPr>
        <w:t xml:space="preserve"> „czas dostawy</w:t>
      </w:r>
      <w:r w:rsidRPr="00455F74">
        <w:rPr>
          <w:rFonts w:ascii="Lato" w:hAnsi="Lato"/>
        </w:rPr>
        <w:t>”</w:t>
      </w:r>
      <w:r w:rsidRPr="00455F74">
        <w:rPr>
          <w:rFonts w:ascii="Lato" w:hAnsi="Lato"/>
          <w:b/>
        </w:rPr>
        <w:t xml:space="preserve"> </w:t>
      </w:r>
      <w:r w:rsidRPr="00455F74">
        <w:rPr>
          <w:rFonts w:ascii="Lato" w:hAnsi="Lato"/>
        </w:rPr>
        <w:t>(P</w:t>
      </w:r>
      <w:r w:rsidRPr="00455F74">
        <w:rPr>
          <w:rFonts w:ascii="Lato" w:hAnsi="Lato"/>
          <w:vertAlign w:val="subscript"/>
        </w:rPr>
        <w:t>3</w:t>
      </w:r>
      <w:r w:rsidRPr="00455F74">
        <w:rPr>
          <w:rFonts w:ascii="Lato" w:hAnsi="Lato"/>
        </w:rPr>
        <w:t xml:space="preserve">).  </w:t>
      </w:r>
    </w:p>
    <w:p w14:paraId="222BFCBE" w14:textId="311D3231" w:rsidR="00261E8F" w:rsidRPr="00B678F9" w:rsidRDefault="00CC51F1" w:rsidP="00B678F9">
      <w:pPr>
        <w:numPr>
          <w:ilvl w:val="0"/>
          <w:numId w:val="17"/>
        </w:numPr>
        <w:ind w:right="280" w:hanging="425"/>
        <w:rPr>
          <w:rFonts w:ascii="Lato" w:hAnsi="Lato"/>
        </w:rPr>
      </w:pPr>
      <w:r w:rsidRPr="00455F74">
        <w:rPr>
          <w:rFonts w:ascii="Lato" w:hAnsi="Lato"/>
        </w:rPr>
        <w:t>Wykonawca, którego oferta otrzyma najwyższą łączną liczbę punktów za wyżej wymienione kryteria zostanie wezwany do złożenia oświadczeń i dokumentów. W przypadku, gdy złożone na wezwanie Zamawiającego oświadczenia i dokumenty będą spełniać wymagania określone w SWZ, oferta tego Wykonawcy zostanie uznana za najkorzystniejszą.</w:t>
      </w:r>
    </w:p>
    <w:p w14:paraId="185C6464" w14:textId="77777777" w:rsidR="009B1645" w:rsidRPr="00455F74" w:rsidRDefault="00CC51F1" w:rsidP="00575EDC">
      <w:pPr>
        <w:numPr>
          <w:ilvl w:val="0"/>
          <w:numId w:val="17"/>
        </w:numPr>
        <w:ind w:right="280" w:hanging="425"/>
        <w:rPr>
          <w:rFonts w:ascii="Lato" w:hAnsi="Lato"/>
        </w:rPr>
      </w:pPr>
      <w:r w:rsidRPr="00455F74">
        <w:rPr>
          <w:rFonts w:ascii="Lato" w:hAnsi="Lato"/>
        </w:rPr>
        <w:lastRenderedPageBreak/>
        <w:t xml:space="preserve">Zasady wyboru oferty i udzielenia zamówienia: </w:t>
      </w:r>
    </w:p>
    <w:p w14:paraId="2B8412DE" w14:textId="77777777" w:rsidR="009B1645" w:rsidRPr="00455F74" w:rsidRDefault="00CC51F1" w:rsidP="00575EDC">
      <w:pPr>
        <w:numPr>
          <w:ilvl w:val="1"/>
          <w:numId w:val="17"/>
        </w:numPr>
        <w:spacing w:after="35"/>
        <w:ind w:right="280" w:hanging="283"/>
        <w:rPr>
          <w:rFonts w:ascii="Lato" w:hAnsi="Lato"/>
        </w:rPr>
      </w:pPr>
      <w:r w:rsidRPr="00455F74">
        <w:rPr>
          <w:rFonts w:ascii="Lato" w:hAnsi="Lato"/>
        </w:rPr>
        <w:t xml:space="preserve">W toku oceny ofert Zamawiający może żądać od Wykonawcy pisemnych wyjaśnień dotyczących treści złożonej oferty. Wykonawca będzie zobowiązany do przedstawienia pisemnych wyjaśnień  w terminie określonym przez Zamawiającego. </w:t>
      </w:r>
    </w:p>
    <w:p w14:paraId="04D48D84" w14:textId="77777777" w:rsidR="009B1645" w:rsidRPr="00455F74" w:rsidRDefault="00CC51F1" w:rsidP="00575EDC">
      <w:pPr>
        <w:numPr>
          <w:ilvl w:val="1"/>
          <w:numId w:val="17"/>
        </w:numPr>
        <w:spacing w:after="0"/>
        <w:ind w:right="280" w:hanging="283"/>
        <w:rPr>
          <w:rFonts w:ascii="Lato" w:hAnsi="Lato"/>
        </w:rPr>
      </w:pPr>
      <w:r w:rsidRPr="00455F74">
        <w:rPr>
          <w:rFonts w:ascii="Lato" w:hAnsi="Lato"/>
        </w:rPr>
        <w:t xml:space="preserve">Zamawiający poprawi w tekście oferty omyłki określone w art. 223 ust. 2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, niezwłocznie zawiadamiając o tym Wykonawcę, którego oferta została poprawiona.  </w:t>
      </w:r>
    </w:p>
    <w:p w14:paraId="6945C3A3" w14:textId="77777777" w:rsidR="009B1645" w:rsidRPr="00455F74" w:rsidRDefault="00CC51F1">
      <w:pPr>
        <w:spacing w:after="0"/>
        <w:ind w:left="1285" w:right="280"/>
        <w:rPr>
          <w:rFonts w:ascii="Lato" w:hAnsi="Lato"/>
        </w:rPr>
      </w:pPr>
      <w:r w:rsidRPr="00455F74">
        <w:rPr>
          <w:rFonts w:ascii="Lato" w:hAnsi="Lato"/>
        </w:rPr>
        <w:t xml:space="preserve">W przypadku wystąpienia błędów w ofercie w obliczeniu łącznej ceny za realizację zamówienia Zamawiający uzna, że prawidłowo podano ceny jednostkowe netto wskazane w ofercie i dokona obliczenia łącznej ceny ofertowej. </w:t>
      </w:r>
    </w:p>
    <w:p w14:paraId="346F3761" w14:textId="77777777" w:rsidR="009B1645" w:rsidRPr="00455F74" w:rsidRDefault="00CC51F1" w:rsidP="00AA17D5">
      <w:pPr>
        <w:spacing w:after="0"/>
        <w:ind w:left="1275" w:right="280" w:firstLine="35"/>
        <w:rPr>
          <w:rFonts w:ascii="Lato" w:hAnsi="Lato"/>
        </w:rPr>
      </w:pPr>
      <w:r w:rsidRPr="00455F74">
        <w:rPr>
          <w:rFonts w:ascii="Lato" w:hAnsi="Lato"/>
        </w:rPr>
        <w:t>W przypadku, dokonania poprawki innej omyłki, o której mowa w a</w:t>
      </w:r>
      <w:r w:rsidR="00AA17D5" w:rsidRPr="00455F74">
        <w:rPr>
          <w:rFonts w:ascii="Lato" w:hAnsi="Lato"/>
        </w:rPr>
        <w:t xml:space="preserve">rt. 223 ust. 2 pkt 3 ustawy </w:t>
      </w:r>
      <w:proofErr w:type="spellStart"/>
      <w:r w:rsidR="00AA17D5" w:rsidRPr="00455F74">
        <w:rPr>
          <w:rFonts w:ascii="Lato" w:hAnsi="Lato"/>
        </w:rPr>
        <w:t>Pzp</w:t>
      </w:r>
      <w:proofErr w:type="spellEnd"/>
      <w:r w:rsidR="00AA17D5" w:rsidRPr="00455F74">
        <w:rPr>
          <w:rFonts w:ascii="Lato" w:hAnsi="Lato"/>
        </w:rPr>
        <w:t xml:space="preserve"> </w:t>
      </w:r>
      <w:r w:rsidRPr="00455F74">
        <w:rPr>
          <w:rFonts w:ascii="Lato" w:hAnsi="Lato"/>
        </w:rPr>
        <w:t xml:space="preserve">Zamawiający wyznaczy Wykonawcy odpowiedni termin na wyrażenie zgody na poprawienie  </w:t>
      </w:r>
      <w:r w:rsidR="00AA17D5" w:rsidRPr="00455F74">
        <w:rPr>
          <w:rFonts w:ascii="Lato" w:hAnsi="Lato"/>
        </w:rPr>
        <w:t xml:space="preserve">w ofercie omyłki lub zakwestionowanie sposobu jej poprawienia. Brak odpowiedzi w wyznaczonym terminie Zamawiający uzna za wyrażenie zgody na poprawienie omyłki. </w:t>
      </w:r>
    </w:p>
    <w:p w14:paraId="29AC650C" w14:textId="77777777" w:rsidR="009B1645" w:rsidRPr="00455F74" w:rsidRDefault="00CC51F1">
      <w:pPr>
        <w:spacing w:after="35"/>
        <w:ind w:left="1285" w:right="280"/>
        <w:rPr>
          <w:rFonts w:ascii="Lato" w:hAnsi="Lato"/>
        </w:rPr>
      </w:pPr>
      <w:r w:rsidRPr="00455F74">
        <w:rPr>
          <w:rFonts w:ascii="Lato" w:hAnsi="Lato"/>
        </w:rPr>
        <w:t xml:space="preserve">Zamawiający odrzuci ofertę Wykonawcy, który w wyznaczonym terminie zakwestionował poprawienie omyłki, o której mowa w art. 223 ust. 2 pkt 3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.  </w:t>
      </w:r>
    </w:p>
    <w:p w14:paraId="55AD4AE9" w14:textId="77777777" w:rsidR="009B1645" w:rsidRPr="00455F74" w:rsidRDefault="00CC51F1" w:rsidP="00575EDC">
      <w:pPr>
        <w:numPr>
          <w:ilvl w:val="2"/>
          <w:numId w:val="17"/>
        </w:numPr>
        <w:spacing w:after="32"/>
        <w:ind w:right="280" w:hanging="283"/>
        <w:rPr>
          <w:rFonts w:ascii="Lato" w:hAnsi="Lato"/>
        </w:rPr>
      </w:pPr>
      <w:r w:rsidRPr="00455F74">
        <w:rPr>
          <w:rFonts w:ascii="Lato" w:hAnsi="Lato"/>
        </w:rPr>
        <w:t xml:space="preserve">Zamawiający udzieli zamówienia Wykonawcy, którego oferta zostanie oceniona jako najkorzystniejsza w oparciu o podane w niniejszym rozdziale kryteria wyboru oraz spełni wszystkie wymagania określone w ustawie i SWZ. </w:t>
      </w:r>
    </w:p>
    <w:p w14:paraId="7D3FD4D8" w14:textId="7FEF4AEB" w:rsidR="00BF59EC" w:rsidRPr="00B678F9" w:rsidRDefault="00CC51F1" w:rsidP="00B678F9">
      <w:pPr>
        <w:numPr>
          <w:ilvl w:val="2"/>
          <w:numId w:val="17"/>
        </w:numPr>
        <w:spacing w:after="215"/>
        <w:ind w:right="280" w:hanging="283"/>
        <w:rPr>
          <w:rFonts w:ascii="Lato" w:hAnsi="Lato"/>
        </w:rPr>
      </w:pPr>
      <w:r w:rsidRPr="00455F74">
        <w:rPr>
          <w:rFonts w:ascii="Lato" w:hAnsi="Lato"/>
        </w:rPr>
        <w:t xml:space="preserve">Umowa z Wykonawcą, którego ofertę wybrano zostanie zawarta po zakończeniu postępowania  o zamówienie publiczne (zgodnie z przepisami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). Umowa dotycząca realizacji zamówienia zostanie podpisana wyłącznie na warunkach określonych w projekcie umowy. </w:t>
      </w:r>
    </w:p>
    <w:p w14:paraId="59C6EBC3" w14:textId="557E4BB3" w:rsidR="009B1645" w:rsidRPr="00261E8F" w:rsidRDefault="00CC51F1" w:rsidP="00575EDC">
      <w:pPr>
        <w:numPr>
          <w:ilvl w:val="0"/>
          <w:numId w:val="18"/>
        </w:numPr>
        <w:spacing w:after="10" w:line="249" w:lineRule="auto"/>
        <w:ind w:right="271" w:hanging="708"/>
        <w:rPr>
          <w:rFonts w:ascii="Lato" w:hAnsi="Lato"/>
        </w:rPr>
      </w:pPr>
      <w:r w:rsidRPr="00455F74">
        <w:rPr>
          <w:rFonts w:ascii="Lato" w:hAnsi="Lato"/>
          <w:b/>
        </w:rPr>
        <w:t xml:space="preserve">INFORMACJA O FORMALNOŚCIACH, JAKIE MUSZĄ ZOSTAĆ DOPEŁNIONE PO WYBORZE OFERTY </w:t>
      </w:r>
      <w:r w:rsidRPr="00261E8F">
        <w:rPr>
          <w:rFonts w:ascii="Lato" w:hAnsi="Lato"/>
          <w:b/>
        </w:rPr>
        <w:t xml:space="preserve">W CELU ZAWARCIA UMOWY W SPRAWIE ZAMÓWIENIA PUBLICZNEGO </w:t>
      </w:r>
    </w:p>
    <w:p w14:paraId="3F4F9053" w14:textId="77777777" w:rsidR="009B1645" w:rsidRPr="00455F74" w:rsidRDefault="00CC51F1" w:rsidP="00B678F9">
      <w:pPr>
        <w:numPr>
          <w:ilvl w:val="1"/>
          <w:numId w:val="20"/>
        </w:numPr>
        <w:spacing w:after="0"/>
        <w:ind w:right="175" w:hanging="552"/>
        <w:rPr>
          <w:rFonts w:ascii="Lato" w:hAnsi="Lato"/>
        </w:rPr>
      </w:pPr>
      <w:r w:rsidRPr="00455F74">
        <w:rPr>
          <w:rFonts w:ascii="Lato" w:hAnsi="Lato"/>
        </w:rPr>
        <w:t xml:space="preserve">O terminie i miejscu zawarcia umowy Zamawiający poinformuje Wykonawcę, którego oferta została wybrana. </w:t>
      </w:r>
    </w:p>
    <w:p w14:paraId="6A609CFC" w14:textId="77777777" w:rsidR="009B1645" w:rsidRPr="00455F74" w:rsidRDefault="00CC51F1" w:rsidP="00B678F9">
      <w:pPr>
        <w:numPr>
          <w:ilvl w:val="1"/>
          <w:numId w:val="20"/>
        </w:numPr>
        <w:spacing w:after="0"/>
        <w:ind w:right="175" w:hanging="552"/>
        <w:rPr>
          <w:rFonts w:ascii="Lato" w:hAnsi="Lato"/>
        </w:rPr>
      </w:pPr>
      <w:r w:rsidRPr="00455F74">
        <w:rPr>
          <w:rFonts w:ascii="Lato" w:hAnsi="Lato"/>
        </w:rPr>
        <w:t xml:space="preserve">Przed podpisaniem umowy Zamawiający może zażądać przedłożenia kopii umowy regulującej współpracę Wykonawców wspólnie ubiegających się o udzielenie zamówienia (art. 59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). </w:t>
      </w:r>
    </w:p>
    <w:p w14:paraId="177371C6" w14:textId="77777777" w:rsidR="009B1645" w:rsidRPr="00455F74" w:rsidRDefault="00CC51F1" w:rsidP="00B678F9">
      <w:pPr>
        <w:numPr>
          <w:ilvl w:val="1"/>
          <w:numId w:val="20"/>
        </w:numPr>
        <w:spacing w:after="0"/>
        <w:ind w:right="175" w:hanging="552"/>
        <w:rPr>
          <w:rFonts w:ascii="Lato" w:hAnsi="Lato"/>
        </w:rPr>
      </w:pPr>
      <w:r w:rsidRPr="00455F74">
        <w:rPr>
          <w:rFonts w:ascii="Lato" w:hAnsi="Lato"/>
        </w:rPr>
        <w:t xml:space="preserve">W przypadku, gdy w postępowaniu zostanie wybrana oferta Wykonawcy prowadzącego działalność w formie spółki z ograniczoną odpowiedzialnością, a wartość złożonej przez niego oferty przekroczy dwukrotność kapitału zakładowego spółki, wówczas przed podpisaniem umowy Wykonawca ten na żądanie Zamawiającego przedłoży dokument wymagany treścią art. 230 ustawy z dnia 15 września 2000r. - Kodeks spółek handlowych (tekst jednolity Dz.U. z 2020r.  poz. 1526 z </w:t>
      </w:r>
      <w:proofErr w:type="spellStart"/>
      <w:r w:rsidRPr="00455F74">
        <w:rPr>
          <w:rFonts w:ascii="Lato" w:hAnsi="Lato"/>
        </w:rPr>
        <w:t>późn</w:t>
      </w:r>
      <w:proofErr w:type="spellEnd"/>
      <w:r w:rsidRPr="00455F74">
        <w:rPr>
          <w:rFonts w:ascii="Lato" w:hAnsi="Lato"/>
        </w:rPr>
        <w:t xml:space="preserve">. zm.). </w:t>
      </w:r>
    </w:p>
    <w:p w14:paraId="42E086EE" w14:textId="77777777" w:rsidR="009B1645" w:rsidRPr="00455F74" w:rsidRDefault="00CC51F1" w:rsidP="00B678F9">
      <w:pPr>
        <w:numPr>
          <w:ilvl w:val="1"/>
          <w:numId w:val="20"/>
        </w:numPr>
        <w:spacing w:after="0"/>
        <w:ind w:right="175" w:hanging="552"/>
        <w:rPr>
          <w:rFonts w:ascii="Lato" w:hAnsi="Lato"/>
        </w:rPr>
      </w:pPr>
      <w:r w:rsidRPr="00455F74">
        <w:rPr>
          <w:rFonts w:ascii="Lato" w:hAnsi="Lato"/>
        </w:rPr>
        <w:t xml:space="preserve">Wykonawcy wspólnie ubiegający się o zamówienie publiczne, których oferta została wybrana  i zawiera pełnomocnictwo (o którym mowa w art.  ust. 2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 nieobejmujące swym zakresem czynności podpisywania umowy, przedłożą stosowne pełnomocnictwo przed podpisaniem umowy w sprawie zamówienia publicznego. </w:t>
      </w:r>
    </w:p>
    <w:p w14:paraId="6F08DFD3" w14:textId="2AB4E364" w:rsidR="009B1645" w:rsidRPr="00620038" w:rsidRDefault="00CC51F1" w:rsidP="00620038">
      <w:pPr>
        <w:numPr>
          <w:ilvl w:val="0"/>
          <w:numId w:val="18"/>
        </w:numPr>
        <w:spacing w:after="10" w:line="249" w:lineRule="auto"/>
        <w:ind w:right="271" w:hanging="708"/>
        <w:rPr>
          <w:rFonts w:ascii="Lato" w:hAnsi="Lato"/>
        </w:rPr>
      </w:pPr>
      <w:r w:rsidRPr="00455F74">
        <w:rPr>
          <w:rFonts w:ascii="Lato" w:hAnsi="Lato"/>
          <w:b/>
        </w:rPr>
        <w:lastRenderedPageBreak/>
        <w:t xml:space="preserve">PROJEKTOWANE POSTANOWIENIA UMOWY, KTÓRE ZOSTANĄ WPROWADZONE DO UMOWY </w:t>
      </w:r>
      <w:r w:rsidRPr="00620038">
        <w:rPr>
          <w:rFonts w:ascii="Lato" w:hAnsi="Lato"/>
          <w:b/>
        </w:rPr>
        <w:t xml:space="preserve">W SPRAWIE ZAMÓWIENIA PUBLICZNEGO </w:t>
      </w:r>
    </w:p>
    <w:p w14:paraId="427F8169" w14:textId="77777777" w:rsidR="009B1645" w:rsidRPr="00455F74" w:rsidRDefault="00CC51F1">
      <w:pPr>
        <w:spacing w:after="276"/>
        <w:ind w:left="857" w:right="168"/>
        <w:rPr>
          <w:rFonts w:ascii="Lato" w:hAnsi="Lato"/>
        </w:rPr>
      </w:pPr>
      <w:r w:rsidRPr="00455F74">
        <w:rPr>
          <w:rFonts w:ascii="Lato" w:hAnsi="Lato"/>
        </w:rPr>
        <w:t xml:space="preserve">Zamawiający podpisze z wybranym w danej części zamówienia Wykonawcą umowę zgodnie  z projektem umowy stanowiącym załącznik do SWZ (stosownie do zakresu przedmiotowego złożonej oferty). Do przedstawionego projektu umowy zostaną wprowadzone wszystkie zobowiązania Wykonawcy wyłonionego w trakcie procedury, wynikające z przedstawionej przez niego oferty. </w:t>
      </w:r>
    </w:p>
    <w:p w14:paraId="30947861" w14:textId="77777777" w:rsidR="009B1645" w:rsidRPr="00455F74" w:rsidRDefault="00CC51F1" w:rsidP="00575EDC">
      <w:pPr>
        <w:numPr>
          <w:ilvl w:val="0"/>
          <w:numId w:val="18"/>
        </w:numPr>
        <w:spacing w:after="156" w:line="249" w:lineRule="auto"/>
        <w:ind w:right="271" w:hanging="708"/>
        <w:rPr>
          <w:rFonts w:ascii="Lato" w:hAnsi="Lato"/>
        </w:rPr>
      </w:pPr>
      <w:r w:rsidRPr="00455F74">
        <w:rPr>
          <w:rFonts w:ascii="Lato" w:hAnsi="Lato"/>
          <w:b/>
        </w:rPr>
        <w:t xml:space="preserve">POUCZENIE O ŚRODKACH OCHRONY PRAWNEJ PRZYSŁUGUJĄCYCH WYKONAWCY  </w:t>
      </w:r>
    </w:p>
    <w:p w14:paraId="4ADAF5E8" w14:textId="77777777" w:rsidR="009B1645" w:rsidRPr="00455F74" w:rsidRDefault="00CC51F1" w:rsidP="00575EDC">
      <w:pPr>
        <w:numPr>
          <w:ilvl w:val="1"/>
          <w:numId w:val="19"/>
        </w:numPr>
        <w:spacing w:after="95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Wykonawcom, którzy mają lub mieli interes w uzyskaniu zamówienia oraz ponieśli lub mogą ponieść szkodę w wyniku naruszenia przez Zamawiającego przepisów ustawy, przysługują środki ochrony prawnej przewidziane w Dziale IX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: odwołanie i skarga.  </w:t>
      </w:r>
    </w:p>
    <w:p w14:paraId="4D18A8DC" w14:textId="77777777" w:rsidR="009B1645" w:rsidRPr="00455F74" w:rsidRDefault="00CC51F1" w:rsidP="00575EDC">
      <w:pPr>
        <w:numPr>
          <w:ilvl w:val="1"/>
          <w:numId w:val="19"/>
        </w:numPr>
        <w:spacing w:after="95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Odwołanie wnosi się do Prezesa Izby w formie pisemnej w postaci papierowej opatrzone odpowiednio własnoręcznym podpisem, w formie elektronicznej podpisanej kwalifikowanym podpisem elektronicznym albo w postaci elektronicznej opatrzonej podpisem zaufanym. </w:t>
      </w:r>
    </w:p>
    <w:p w14:paraId="4612E91F" w14:textId="77777777" w:rsidR="009B1645" w:rsidRPr="00455F74" w:rsidRDefault="00CC51F1" w:rsidP="00575EDC">
      <w:pPr>
        <w:numPr>
          <w:ilvl w:val="1"/>
          <w:numId w:val="19"/>
        </w:numPr>
        <w:spacing w:after="53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</w:t>
      </w:r>
      <w:r w:rsidR="00A40880" w:rsidRPr="00455F74">
        <w:rPr>
          <w:rFonts w:ascii="Lato" w:hAnsi="Lato"/>
        </w:rPr>
        <w:t>cią przed upływem tego terminu.</w:t>
      </w:r>
    </w:p>
    <w:p w14:paraId="5E862500" w14:textId="77777777" w:rsidR="009B1645" w:rsidRPr="00455F74" w:rsidRDefault="00CC51F1" w:rsidP="00575EDC">
      <w:pPr>
        <w:numPr>
          <w:ilvl w:val="1"/>
          <w:numId w:val="19"/>
        </w:numPr>
        <w:spacing w:after="12"/>
        <w:ind w:right="280" w:hanging="425"/>
        <w:rPr>
          <w:rFonts w:ascii="Lato" w:hAnsi="Lato"/>
        </w:rPr>
      </w:pPr>
      <w:r w:rsidRPr="00455F74">
        <w:rPr>
          <w:rFonts w:ascii="Lato" w:hAnsi="Lato"/>
        </w:rPr>
        <w:t xml:space="preserve">Odwołanie wnosi się: </w:t>
      </w:r>
    </w:p>
    <w:p w14:paraId="5B464990" w14:textId="77777777" w:rsidR="009B1645" w:rsidRPr="00455F74" w:rsidRDefault="00CC51F1" w:rsidP="00575EDC">
      <w:pPr>
        <w:numPr>
          <w:ilvl w:val="1"/>
          <w:numId w:val="21"/>
        </w:numPr>
        <w:spacing w:after="0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w terminie 5 dni od dnia przekazania informacji o czynności zamawiającego stanowiącej podstawę jego wniesienia, jeżeli informacja została przekazana przy użyciu środków komunikacji elektronicznej, </w:t>
      </w:r>
    </w:p>
    <w:p w14:paraId="32810DFA" w14:textId="77777777" w:rsidR="009B1645" w:rsidRPr="00455F74" w:rsidRDefault="00CC51F1" w:rsidP="00575EDC">
      <w:pPr>
        <w:numPr>
          <w:ilvl w:val="1"/>
          <w:numId w:val="21"/>
        </w:numPr>
        <w:spacing w:after="95"/>
        <w:ind w:right="280" w:hanging="427"/>
        <w:rPr>
          <w:rFonts w:ascii="Lato" w:hAnsi="Lato"/>
        </w:rPr>
      </w:pPr>
      <w:r w:rsidRPr="00455F74">
        <w:rPr>
          <w:rFonts w:ascii="Lato" w:hAnsi="Lato"/>
        </w:rPr>
        <w:t xml:space="preserve">10 dni od dnia przekazania informacji o czynności zamawiającego stanowiącej podstawę jego wniesienia, jeżeli informacja została przekazana w sposób inny niż określony w pkt 1); </w:t>
      </w:r>
    </w:p>
    <w:p w14:paraId="1C02028B" w14:textId="77777777" w:rsidR="009B1645" w:rsidRPr="00455F74" w:rsidRDefault="00CC51F1">
      <w:pPr>
        <w:spacing w:after="53"/>
        <w:ind w:left="1272" w:right="280" w:hanging="425"/>
        <w:rPr>
          <w:rFonts w:ascii="Lato" w:hAnsi="Lato"/>
        </w:rPr>
      </w:pPr>
      <w:r w:rsidRPr="00455F74">
        <w:rPr>
          <w:rFonts w:ascii="Lato" w:hAnsi="Lato"/>
          <w:b/>
        </w:rPr>
        <w:t xml:space="preserve">5. </w:t>
      </w:r>
      <w:r w:rsidRPr="00455F74">
        <w:rPr>
          <w:rFonts w:ascii="Lato" w:hAnsi="Lato"/>
        </w:rPr>
        <w:t xml:space="preserve">Na orzeczenie Krajowej Izby Odwoławczej stronom oraz uczestnikom postępowania odwoławczego przysługuje skarga do sądu. </w:t>
      </w:r>
    </w:p>
    <w:p w14:paraId="1428565B" w14:textId="77777777" w:rsidR="00AA17D5" w:rsidRPr="00455F74" w:rsidRDefault="00AA17D5">
      <w:pPr>
        <w:spacing w:after="53"/>
        <w:ind w:left="1272" w:right="280" w:hanging="425"/>
        <w:rPr>
          <w:rFonts w:ascii="Lato" w:hAnsi="Lato"/>
        </w:rPr>
      </w:pPr>
    </w:p>
    <w:p w14:paraId="6A859BF3" w14:textId="77777777" w:rsidR="009B1645" w:rsidRPr="00455F74" w:rsidRDefault="00A40880" w:rsidP="00A40880">
      <w:pPr>
        <w:spacing w:after="62" w:line="259" w:lineRule="auto"/>
        <w:ind w:right="0"/>
        <w:jc w:val="left"/>
        <w:rPr>
          <w:rFonts w:ascii="Lato" w:hAnsi="Lato"/>
        </w:rPr>
      </w:pPr>
      <w:r w:rsidRPr="00455F74">
        <w:rPr>
          <w:rFonts w:ascii="Lato" w:hAnsi="Lato"/>
          <w:b/>
        </w:rPr>
        <w:t>XVIII.</w:t>
      </w:r>
      <w:r w:rsidRPr="00455F74">
        <w:rPr>
          <w:rFonts w:ascii="Lato" w:hAnsi="Lato"/>
        </w:rPr>
        <w:t xml:space="preserve"> </w:t>
      </w:r>
      <w:r w:rsidR="00AA17D5" w:rsidRPr="00455F74">
        <w:rPr>
          <w:rFonts w:ascii="Lato" w:hAnsi="Lato"/>
          <w:b/>
        </w:rPr>
        <w:t>INFORMACJE DOT. OCHRONY DANYCH OSOBOWYCH:</w:t>
      </w:r>
      <w:r w:rsidR="00AA17D5" w:rsidRPr="00455F74">
        <w:rPr>
          <w:rFonts w:ascii="Lato" w:hAnsi="Lato"/>
        </w:rPr>
        <w:t xml:space="preserve">  </w:t>
      </w:r>
    </w:p>
    <w:p w14:paraId="22BCB0A4" w14:textId="77777777" w:rsidR="00A40880" w:rsidRPr="00455F74" w:rsidRDefault="00A40880" w:rsidP="00A40880">
      <w:pPr>
        <w:ind w:left="718" w:right="171"/>
        <w:rPr>
          <w:rFonts w:ascii="Lato" w:hAnsi="Lato"/>
        </w:rPr>
      </w:pPr>
      <w:r w:rsidRPr="00455F74">
        <w:rPr>
          <w:rFonts w:ascii="Lato" w:hAnsi="Lato"/>
        </w:rPr>
        <w:t xml:space="preserve">Zgodnie </w:t>
      </w:r>
      <w:r w:rsidRPr="00455F74">
        <w:rPr>
          <w:rFonts w:ascii="Lato" w:hAnsi="Lato"/>
          <w:u w:val="single" w:color="000000"/>
        </w:rPr>
        <w:t>z art. 13 ust. 1 i 2</w:t>
      </w:r>
      <w:r w:rsidRPr="00455F74">
        <w:rPr>
          <w:rFonts w:ascii="Lato" w:hAnsi="Lato"/>
        </w:rPr>
        <w:t xml:space="preserve">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 ze zmianami ogłoszonymi  w Dz. Urz. UE L 127 z 23.05.2018 r.,</w:t>
      </w:r>
      <w:r w:rsidRPr="00455F74">
        <w:rPr>
          <w:rFonts w:ascii="Lato" w:hAnsi="Lato"/>
          <w:vertAlign w:val="superscript"/>
        </w:rPr>
        <w:t xml:space="preserve"> </w:t>
      </w:r>
      <w:r w:rsidRPr="00455F74">
        <w:rPr>
          <w:rFonts w:ascii="Lato" w:hAnsi="Lato"/>
        </w:rPr>
        <w:t>str. 2 i Dz. Urz. UE L z 2021 r. Nr 74, str. 35), zwanego dalej „</w:t>
      </w:r>
      <w:r w:rsidRPr="00455F74">
        <w:rPr>
          <w:rFonts w:ascii="Lato" w:hAnsi="Lato"/>
          <w:u w:val="single" w:color="000000"/>
        </w:rPr>
        <w:t>RODO</w:t>
      </w:r>
      <w:r w:rsidRPr="00455F74">
        <w:rPr>
          <w:rFonts w:ascii="Lato" w:hAnsi="Lato"/>
        </w:rPr>
        <w:t xml:space="preserve">”,  </w:t>
      </w:r>
      <w:r w:rsidRPr="00455F74">
        <w:rPr>
          <w:rFonts w:ascii="Lato" w:hAnsi="Lato"/>
          <w:u w:val="single" w:color="000000"/>
        </w:rPr>
        <w:t>Zamawiający informuje, że</w:t>
      </w:r>
      <w:r w:rsidRPr="00455F74">
        <w:rPr>
          <w:rFonts w:ascii="Lato" w:hAnsi="Lato"/>
        </w:rPr>
        <w:t xml:space="preserve">:  </w:t>
      </w:r>
    </w:p>
    <w:p w14:paraId="3BD1449E" w14:textId="77777777" w:rsidR="00A40880" w:rsidRPr="00455F74" w:rsidRDefault="00A40880" w:rsidP="00575EDC">
      <w:pPr>
        <w:numPr>
          <w:ilvl w:val="0"/>
          <w:numId w:val="2"/>
        </w:numPr>
        <w:spacing w:after="0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t xml:space="preserve">administratorem danych osobowych </w:t>
      </w:r>
      <w:r w:rsidRPr="00455F74">
        <w:rPr>
          <w:rFonts w:ascii="Lato" w:hAnsi="Lato"/>
          <w:u w:val="single" w:color="000000"/>
        </w:rPr>
        <w:t>pozyskanych w przedmiotowym postępowaniu bezpośrednio od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>osób fizycznych</w:t>
      </w:r>
      <w:r w:rsidRPr="00455F74">
        <w:rPr>
          <w:rFonts w:ascii="Lato" w:hAnsi="Lato"/>
        </w:rPr>
        <w:t xml:space="preserve"> jest Komenda Główna Straży Granicznej </w:t>
      </w:r>
      <w:r w:rsidRPr="00455F74">
        <w:rPr>
          <w:rFonts w:ascii="Lato" w:eastAsia="Segoe UI Symbol" w:hAnsi="Lato" w:cs="Segoe UI Symbol"/>
        </w:rPr>
        <w:t>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color w:val="222222"/>
        </w:rPr>
        <w:t>02-514 Warszawa,</w:t>
      </w:r>
      <w:r w:rsidRPr="00455F74">
        <w:rPr>
          <w:rFonts w:ascii="Lato" w:hAnsi="Lato"/>
        </w:rPr>
        <w:t xml:space="preserve"> A</w:t>
      </w:r>
      <w:r w:rsidRPr="00455F74">
        <w:rPr>
          <w:rFonts w:ascii="Lato" w:hAnsi="Lato"/>
          <w:color w:val="222222"/>
        </w:rPr>
        <w:t xml:space="preserve">leja Niepodległości 100, </w:t>
      </w:r>
      <w:r w:rsidRPr="00455F74">
        <w:rPr>
          <w:rFonts w:ascii="Lato" w:hAnsi="Lato"/>
          <w:color w:val="00B0F0"/>
        </w:rPr>
        <w:t xml:space="preserve"> </w:t>
      </w:r>
    </w:p>
    <w:p w14:paraId="66422E59" w14:textId="77777777" w:rsidR="00A40880" w:rsidRPr="00455F74" w:rsidRDefault="00A40880" w:rsidP="00575EDC">
      <w:pPr>
        <w:numPr>
          <w:ilvl w:val="0"/>
          <w:numId w:val="2"/>
        </w:numPr>
        <w:spacing w:after="101" w:line="241" w:lineRule="auto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lastRenderedPageBreak/>
        <w:t xml:space="preserve">inspektorem  ochrony ww. danych osobowych w Komendzie Głównej Straży Granicznej jest Dyrektor Biura Ochrony Informacji, tel. 22 500 40 35,  adres e-mail: </w:t>
      </w:r>
      <w:r w:rsidRPr="00455F74">
        <w:rPr>
          <w:rFonts w:ascii="Lato" w:hAnsi="Lato"/>
          <w:color w:val="000080"/>
          <w:u w:val="single" w:color="000080"/>
        </w:rPr>
        <w:t>boi.kg@strazgraniczna.pl</w:t>
      </w:r>
      <w:r w:rsidRPr="00455F74">
        <w:rPr>
          <w:rFonts w:ascii="Lato" w:hAnsi="Lato"/>
        </w:rPr>
        <w:t xml:space="preserve">  </w:t>
      </w:r>
    </w:p>
    <w:p w14:paraId="13F8FB14" w14:textId="77777777" w:rsidR="00A40880" w:rsidRPr="00455F74" w:rsidRDefault="00A40880" w:rsidP="00575EDC">
      <w:pPr>
        <w:numPr>
          <w:ilvl w:val="0"/>
          <w:numId w:val="2"/>
        </w:numPr>
        <w:spacing w:after="92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t>ww. dane osobowe będą przetwarzane na podstawie art. 6 ust. 1 lit. c</w:t>
      </w:r>
      <w:r w:rsidRPr="00455F74">
        <w:rPr>
          <w:rFonts w:ascii="Lato" w:hAnsi="Lato"/>
          <w:i/>
        </w:rPr>
        <w:t xml:space="preserve"> </w:t>
      </w:r>
      <w:r w:rsidRPr="00455F74">
        <w:rPr>
          <w:rFonts w:ascii="Lato" w:hAnsi="Lato"/>
        </w:rPr>
        <w:t>RODO               w celu związanym z przeprowadzeniem przedmiotowego postępowania o udzielenie zamówienia publicznego;</w:t>
      </w:r>
      <w:r w:rsidRPr="00455F74">
        <w:rPr>
          <w:rFonts w:ascii="Lato" w:hAnsi="Lato"/>
          <w:color w:val="00B0F0"/>
        </w:rPr>
        <w:t xml:space="preserve"> </w:t>
      </w:r>
    </w:p>
    <w:p w14:paraId="51C4F393" w14:textId="77777777" w:rsidR="00A40880" w:rsidRPr="00455F74" w:rsidRDefault="00A40880" w:rsidP="00575EDC">
      <w:pPr>
        <w:numPr>
          <w:ilvl w:val="0"/>
          <w:numId w:val="2"/>
        </w:numPr>
        <w:spacing w:after="0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t xml:space="preserve">Odbiorcami ww. danych osobowych będą osoby lub podmioty, którym udostępniona zostanie dokumentacja postępowania w oparciu o art. 18 oraz art. 74 ust. 1 ustawy z dnia 11 września 2019 r. – Prawo zamówień publicznych;   </w:t>
      </w:r>
    </w:p>
    <w:p w14:paraId="0BC128EB" w14:textId="77777777" w:rsidR="00A40880" w:rsidRPr="00455F74" w:rsidRDefault="00A40880" w:rsidP="00575EDC">
      <w:pPr>
        <w:numPr>
          <w:ilvl w:val="0"/>
          <w:numId w:val="2"/>
        </w:numPr>
        <w:spacing w:after="0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t xml:space="preserve">ww. dane osobowe będą przechowywane przez cały okres obowiązywania umowy (jednak nie krócej niż przez okres 5 lat od dnia zakończenia postępowania o udzielenie zamówienia publicznego - zgodnie z Decyzją nr 166 Komendanta Głównego Straży Granicznej z dnia 26 listopada 2020 r.  w sprawie wprowadzenia jednolitego rzeczowego wykazu akt w Straży Granicznej – Dz. Urz. </w:t>
      </w:r>
    </w:p>
    <w:p w14:paraId="0C4B8309" w14:textId="77777777" w:rsidR="00A40880" w:rsidRPr="00455F74" w:rsidRDefault="00A40880" w:rsidP="00A40880">
      <w:pPr>
        <w:spacing w:after="90"/>
        <w:ind w:left="1285" w:right="280"/>
        <w:rPr>
          <w:rFonts w:ascii="Lato" w:hAnsi="Lato"/>
        </w:rPr>
      </w:pPr>
      <w:r w:rsidRPr="00455F74">
        <w:rPr>
          <w:rFonts w:ascii="Lato" w:hAnsi="Lato"/>
        </w:rPr>
        <w:t xml:space="preserve">Komendy Głównej Straży Granicznej nr 58 z dnia 26.11. 2020r.); </w:t>
      </w:r>
    </w:p>
    <w:p w14:paraId="47EEA492" w14:textId="77777777" w:rsidR="00A40880" w:rsidRPr="00455F74" w:rsidRDefault="00A40880" w:rsidP="00575EDC">
      <w:pPr>
        <w:numPr>
          <w:ilvl w:val="0"/>
          <w:numId w:val="2"/>
        </w:numPr>
        <w:spacing w:after="95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t xml:space="preserve">obowiązek podania danych osobowych (pozyskanych przez Zamawiającego bezpośrednio od osób fizycznych w przedmiotowym postępowaniu) dotyczących tych osób jest wymogiem ustawowym określonym w przepisach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związanym z udziałem w postępowaniu o udzielenie zamówienia publicznego; konsekwencje niepodania określonych danych wynikają z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;  </w:t>
      </w:r>
      <w:r w:rsidRPr="00455F74">
        <w:rPr>
          <w:rFonts w:ascii="Lato" w:hAnsi="Lato"/>
          <w:b/>
          <w:i/>
        </w:rPr>
        <w:t xml:space="preserve"> </w:t>
      </w:r>
    </w:p>
    <w:p w14:paraId="292C46A3" w14:textId="77777777" w:rsidR="00A40880" w:rsidRPr="00455F74" w:rsidRDefault="00A40880" w:rsidP="00575EDC">
      <w:pPr>
        <w:numPr>
          <w:ilvl w:val="0"/>
          <w:numId w:val="2"/>
        </w:numPr>
        <w:spacing w:after="12"/>
        <w:ind w:left="1274" w:right="89" w:hanging="566"/>
        <w:rPr>
          <w:rFonts w:ascii="Lato" w:hAnsi="Lato"/>
        </w:rPr>
      </w:pPr>
      <w:r w:rsidRPr="00455F74">
        <w:rPr>
          <w:rFonts w:ascii="Lato" w:hAnsi="Lato"/>
        </w:rPr>
        <w:t xml:space="preserve">w odniesieniu do ww. danych osobowych decyzje nie będą podejmowane w sposób </w:t>
      </w:r>
    </w:p>
    <w:p w14:paraId="229EADA3" w14:textId="77777777" w:rsidR="00A40880" w:rsidRPr="00455F74" w:rsidRDefault="00A40880" w:rsidP="00A40880">
      <w:pPr>
        <w:spacing w:after="92"/>
        <w:ind w:left="1285" w:right="280"/>
        <w:rPr>
          <w:rFonts w:ascii="Lato" w:hAnsi="Lato"/>
        </w:rPr>
      </w:pPr>
      <w:r w:rsidRPr="00455F74">
        <w:rPr>
          <w:rFonts w:ascii="Lato" w:hAnsi="Lato"/>
        </w:rPr>
        <w:t xml:space="preserve">zautomatyzowany, stosownie do art. 22 RODO; </w:t>
      </w:r>
    </w:p>
    <w:p w14:paraId="3C781890" w14:textId="77777777" w:rsidR="00A40880" w:rsidRPr="00455F74" w:rsidRDefault="00A40880" w:rsidP="00575EDC">
      <w:pPr>
        <w:numPr>
          <w:ilvl w:val="0"/>
          <w:numId w:val="2"/>
        </w:numPr>
        <w:spacing w:after="115"/>
        <w:ind w:left="1274" w:right="89" w:hanging="566"/>
        <w:rPr>
          <w:rFonts w:ascii="Lato" w:hAnsi="Lato"/>
        </w:rPr>
      </w:pPr>
      <w:r w:rsidRPr="00455F74">
        <w:rPr>
          <w:rFonts w:ascii="Lato" w:eastAsia="Calibri" w:hAnsi="Lato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B79114" wp14:editId="3B458C79">
                <wp:simplePos x="0" y="0"/>
                <wp:positionH relativeFrom="page">
                  <wp:posOffset>7543800</wp:posOffset>
                </wp:positionH>
                <wp:positionV relativeFrom="page">
                  <wp:posOffset>1945178</wp:posOffset>
                </wp:positionV>
                <wp:extent cx="34747" cy="143024"/>
                <wp:effectExtent l="0" t="0" r="0" b="0"/>
                <wp:wrapSquare wrapText="bothSides"/>
                <wp:docPr id="34234" name="Group 34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" cy="143024"/>
                          <a:chOff x="0" y="0"/>
                          <a:chExt cx="34747" cy="143024"/>
                        </a:xfrm>
                      </wpg:grpSpPr>
                      <wps:wsp>
                        <wps:cNvPr id="430" name="Rectangle 430"/>
                        <wps:cNvSpPr/>
                        <wps:spPr>
                          <a:xfrm>
                            <a:off x="0" y="0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4FD2D" w14:textId="77777777" w:rsidR="000873AA" w:rsidRDefault="000873AA" w:rsidP="00A4088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79114" id="Group 34234" o:spid="_x0000_s1026" style="position:absolute;left:0;text-align:left;margin-left:594pt;margin-top:153.15pt;width:2.75pt;height:11.25pt;z-index:251659264;mso-position-horizontal-relative:page;mso-position-vertical-relative:page" coordsize="34747,14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">
                <v:rect id="Rectangle 430" o:spid="_x0000_s1027" style="position:absolute;width:46214;height:190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6BF4FD2D" w14:textId="77777777" w:rsidR="000873AA" w:rsidRDefault="000873AA" w:rsidP="00A4088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455F74">
        <w:rPr>
          <w:rFonts w:ascii="Lato" w:hAnsi="Lato"/>
        </w:rPr>
        <w:t xml:space="preserve">osoby fizyczne, których dane osobowe Zamawiający pozyskał bezpośrednio w przedmiotowym postępowaniu posiadają: </w:t>
      </w:r>
    </w:p>
    <w:p w14:paraId="665317B0" w14:textId="77777777" w:rsidR="00A40880" w:rsidRPr="00455F74" w:rsidRDefault="00A40880" w:rsidP="00BF59EC">
      <w:pPr>
        <w:spacing w:after="126"/>
        <w:ind w:left="851" w:right="144" w:hanging="284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t>−</w:t>
      </w:r>
      <w:r w:rsidR="00D25DDE" w:rsidRPr="00455F74">
        <w:rPr>
          <w:rFonts w:ascii="Lato" w:hAnsi="Lato"/>
        </w:rPr>
        <w:t xml:space="preserve"> na podstawie art. 15 RODO</w:t>
      </w:r>
      <w:r w:rsidRPr="00455F74">
        <w:rPr>
          <w:rFonts w:ascii="Lato" w:hAnsi="Lato"/>
        </w:rPr>
        <w:t xml:space="preserve"> prawo dostępu do własnych danych osobowych. W przypadku korzystania przez osobę, której dane osobowe są przetwarzane przez Zamawiającego,  z uprawnienia o którym mowa w art. 15 ust. 1-3 RODO, Zamawiający może żądać od osoby występującej z żądaniem, wskazania dodatkowych informacji mających na celu sprecyzowanie nazwy lub daty zakończonego postępowania o udzielenie zamówienia (art. 75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); </w:t>
      </w:r>
    </w:p>
    <w:p w14:paraId="1CC0B0CD" w14:textId="77777777" w:rsidR="00A40880" w:rsidRPr="00455F74" w:rsidRDefault="00A40880" w:rsidP="00BF59EC">
      <w:pPr>
        <w:spacing w:after="91"/>
        <w:ind w:left="851" w:right="143" w:hanging="284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t>−</w:t>
      </w:r>
      <w:r w:rsidRPr="00455F74">
        <w:rPr>
          <w:rFonts w:ascii="Lato" w:hAnsi="Lato"/>
        </w:rPr>
        <w:t xml:space="preserve"> </w:t>
      </w:r>
      <w:r w:rsidR="00BF59EC" w:rsidRPr="00455F74">
        <w:rPr>
          <w:rFonts w:ascii="Lato" w:hAnsi="Lato"/>
        </w:rPr>
        <w:t xml:space="preserve"> </w:t>
      </w:r>
      <w:r w:rsidR="00D25DDE" w:rsidRPr="00455F74">
        <w:rPr>
          <w:rFonts w:ascii="Lato" w:hAnsi="Lato"/>
        </w:rPr>
        <w:t>na podstawie art. 16 RODO</w:t>
      </w:r>
      <w:r w:rsidRPr="00455F74">
        <w:rPr>
          <w:rFonts w:ascii="Lato" w:hAnsi="Lato"/>
        </w:rPr>
        <w:t xml:space="preserve"> prawo do sprostowania własnych danych osobowych</w:t>
      </w:r>
      <w:r w:rsidRPr="00455F74">
        <w:rPr>
          <w:rFonts w:ascii="Lato" w:hAnsi="Lato"/>
          <w:b/>
          <w:vertAlign w:val="superscript"/>
        </w:rPr>
        <w:t xml:space="preserve"> </w:t>
      </w:r>
      <w:r w:rsidRPr="00455F74">
        <w:rPr>
          <w:rFonts w:ascii="Lato" w:hAnsi="Lato"/>
        </w:rPr>
        <w:t>(przy czym skorzystanie z prawa do sprostowania lub uzupełnienia nie może skutkować zmianą wyniku postępowania o udzielenie zamówienia ani zmianą postanowień umowy w sprawie zamówienia publicznego w zakresie niezgodnym z ustawą oraz nie może naruszać integralności protokołu postępowania</w:t>
      </w:r>
      <w:r w:rsidR="00D25DDE" w:rsidRPr="00455F74">
        <w:rPr>
          <w:rFonts w:ascii="Lato" w:hAnsi="Lato"/>
        </w:rPr>
        <w:t xml:space="preserve"> oraz jego załączników</w:t>
      </w:r>
      <w:r w:rsidRPr="00455F74">
        <w:rPr>
          <w:rFonts w:ascii="Lato" w:hAnsi="Lato"/>
        </w:rPr>
        <w:t xml:space="preserve"> art. 19 ust. 2 i art. 76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); </w:t>
      </w:r>
    </w:p>
    <w:p w14:paraId="274B7799" w14:textId="77777777" w:rsidR="00A40880" w:rsidRPr="00455F74" w:rsidRDefault="00A40880" w:rsidP="00BF59EC">
      <w:pPr>
        <w:spacing w:after="115"/>
        <w:ind w:left="851" w:right="147" w:hanging="283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t>−</w:t>
      </w:r>
      <w:r w:rsidR="00D25DDE" w:rsidRPr="00455F74">
        <w:rPr>
          <w:rFonts w:ascii="Lato" w:hAnsi="Lato"/>
        </w:rPr>
        <w:t xml:space="preserve"> </w:t>
      </w:r>
      <w:r w:rsidR="00D25DDE" w:rsidRPr="00455F74">
        <w:rPr>
          <w:rFonts w:ascii="Lato" w:hAnsi="Lato"/>
        </w:rPr>
        <w:tab/>
        <w:t>na podstawie art. 18 RODO</w:t>
      </w:r>
      <w:r w:rsidRPr="00455F74">
        <w:rPr>
          <w:rFonts w:ascii="Lato" w:hAnsi="Lato"/>
        </w:rPr>
        <w:t xml:space="preserve">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 (art. 74 ust. 3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); </w:t>
      </w:r>
    </w:p>
    <w:p w14:paraId="1537FB3B" w14:textId="77777777" w:rsidR="00A40880" w:rsidRPr="00455F74" w:rsidRDefault="00A40880" w:rsidP="00BF59EC">
      <w:pPr>
        <w:spacing w:after="95"/>
        <w:ind w:left="851" w:right="0" w:hanging="284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lastRenderedPageBreak/>
        <w:t>−</w:t>
      </w:r>
      <w:r w:rsidRPr="00455F74">
        <w:rPr>
          <w:rFonts w:ascii="Lato" w:hAnsi="Lato"/>
        </w:rPr>
        <w:t xml:space="preserve"> </w:t>
      </w:r>
      <w:r w:rsidR="00BF59EC" w:rsidRPr="00455F74">
        <w:rPr>
          <w:rFonts w:ascii="Lato" w:hAnsi="Lato"/>
        </w:rPr>
        <w:t xml:space="preserve">  </w:t>
      </w:r>
      <w:r w:rsidRPr="00455F74">
        <w:rPr>
          <w:rFonts w:ascii="Lato" w:hAnsi="Lato"/>
        </w:rPr>
        <w:t xml:space="preserve">prawo do wniesienia skargi do Prezesa Urzędu Ochrony Danych Osobowych, gdy osoba, której dane dotyczą uzna, że przetwarzanie jej danych osobowych narusza przepisy RODO; </w:t>
      </w:r>
    </w:p>
    <w:p w14:paraId="1FADC753" w14:textId="77777777" w:rsidR="00A40880" w:rsidRPr="00455F74" w:rsidRDefault="00A40880" w:rsidP="00AA17D5">
      <w:pPr>
        <w:spacing w:after="54"/>
        <w:ind w:left="426" w:right="0" w:hanging="284"/>
        <w:rPr>
          <w:rFonts w:ascii="Lato" w:hAnsi="Lato"/>
        </w:rPr>
      </w:pPr>
      <w:r w:rsidRPr="00455F74">
        <w:rPr>
          <w:rFonts w:ascii="Lato" w:hAnsi="Lato"/>
        </w:rPr>
        <w:t xml:space="preserve">i) osobom fizycznym, których dane osobowe Zamawiający pozyskał bezpośrednio  w przedmiotowym postępowaniu, </w:t>
      </w:r>
      <w:r w:rsidRPr="00455F74">
        <w:rPr>
          <w:rFonts w:ascii="Lato" w:hAnsi="Lato"/>
          <w:u w:val="single" w:color="000000"/>
        </w:rPr>
        <w:t>nie przysługuje</w:t>
      </w:r>
      <w:r w:rsidRPr="00455F74">
        <w:rPr>
          <w:rFonts w:ascii="Lato" w:hAnsi="Lato"/>
        </w:rPr>
        <w:t>:</w:t>
      </w:r>
      <w:r w:rsidRPr="00455F74">
        <w:rPr>
          <w:rFonts w:ascii="Lato" w:hAnsi="Lato"/>
          <w:i/>
        </w:rPr>
        <w:t xml:space="preserve"> </w:t>
      </w:r>
    </w:p>
    <w:p w14:paraId="68C47A2A" w14:textId="77777777" w:rsidR="00A40880" w:rsidRPr="00455F74" w:rsidRDefault="00A40880" w:rsidP="00AA17D5">
      <w:pPr>
        <w:ind w:left="0" w:right="0" w:firstLine="426"/>
        <w:jc w:val="left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t>−</w:t>
      </w:r>
      <w:r w:rsidR="00AA17D5" w:rsidRPr="00455F74">
        <w:rPr>
          <w:rFonts w:ascii="Lato" w:hAnsi="Lato"/>
        </w:rPr>
        <w:t xml:space="preserve"> </w:t>
      </w:r>
      <w:r w:rsidR="00D25DDE" w:rsidRPr="00455F74">
        <w:rPr>
          <w:rFonts w:ascii="Lato" w:hAnsi="Lato"/>
        </w:rPr>
        <w:tab/>
      </w:r>
      <w:r w:rsidRPr="00455F74">
        <w:rPr>
          <w:rFonts w:ascii="Lato" w:hAnsi="Lato"/>
        </w:rPr>
        <w:t>w związku z art.</w:t>
      </w:r>
      <w:r w:rsidR="00D25DDE" w:rsidRPr="00455F74">
        <w:rPr>
          <w:rFonts w:ascii="Lato" w:hAnsi="Lato"/>
        </w:rPr>
        <w:t xml:space="preserve"> 17 ust. 3 lit. b, d lub e RODO</w:t>
      </w:r>
      <w:r w:rsidR="00AA17D5" w:rsidRPr="00455F74">
        <w:rPr>
          <w:rFonts w:ascii="Lato" w:hAnsi="Lato"/>
        </w:rPr>
        <w:t xml:space="preserve"> prawo do usunięcia danych </w:t>
      </w:r>
      <w:r w:rsidRPr="00455F74">
        <w:rPr>
          <w:rFonts w:ascii="Lato" w:hAnsi="Lato"/>
        </w:rPr>
        <w:t>osobowych;</w:t>
      </w:r>
      <w:r w:rsidRPr="00455F74">
        <w:rPr>
          <w:rFonts w:ascii="Lato" w:hAnsi="Lato"/>
          <w:i/>
        </w:rPr>
        <w:t xml:space="preserve"> </w:t>
      </w:r>
    </w:p>
    <w:p w14:paraId="548F943E" w14:textId="77777777" w:rsidR="00A40880" w:rsidRPr="00455F74" w:rsidRDefault="00A40880" w:rsidP="00AA17D5">
      <w:pPr>
        <w:spacing w:after="80" w:line="259" w:lineRule="auto"/>
        <w:ind w:left="142" w:right="0" w:firstLine="284"/>
        <w:jc w:val="left"/>
        <w:rPr>
          <w:rFonts w:ascii="Lato" w:hAnsi="Lato"/>
        </w:rPr>
      </w:pPr>
      <w:r w:rsidRPr="00455F74">
        <w:rPr>
          <w:rFonts w:ascii="Lato" w:eastAsia="Times New Roman" w:hAnsi="Lato" w:cs="Times New Roman"/>
        </w:rPr>
        <w:t>−</w:t>
      </w:r>
      <w:r w:rsidR="00AA17D5" w:rsidRPr="00455F74">
        <w:rPr>
          <w:rFonts w:ascii="Lato" w:hAnsi="Lato"/>
        </w:rPr>
        <w:t xml:space="preserve"> </w:t>
      </w:r>
      <w:r w:rsidR="00D25DDE" w:rsidRPr="00455F74">
        <w:rPr>
          <w:rFonts w:ascii="Lato" w:hAnsi="Lato"/>
        </w:rPr>
        <w:tab/>
      </w:r>
      <w:r w:rsidRPr="00455F74">
        <w:rPr>
          <w:rFonts w:ascii="Lato" w:hAnsi="Lato"/>
        </w:rPr>
        <w:t>prawo do przenoszenia danych osobowych, o którym mowa w art. 20 RODO;</w:t>
      </w:r>
      <w:r w:rsidRPr="00455F74">
        <w:rPr>
          <w:rFonts w:ascii="Lato" w:hAnsi="Lato"/>
          <w:b/>
          <w:i/>
        </w:rPr>
        <w:t xml:space="preserve"> </w:t>
      </w:r>
    </w:p>
    <w:p w14:paraId="2336F973" w14:textId="77777777" w:rsidR="00A40880" w:rsidRPr="00455F74" w:rsidRDefault="00A40880" w:rsidP="00D25DDE">
      <w:pPr>
        <w:spacing w:after="95" w:line="241" w:lineRule="auto"/>
        <w:ind w:left="709" w:right="89" w:hanging="283"/>
        <w:jc w:val="left"/>
        <w:rPr>
          <w:rFonts w:ascii="Lato" w:hAnsi="Lato"/>
        </w:rPr>
      </w:pPr>
      <w:r w:rsidRPr="00455F74">
        <w:rPr>
          <w:rFonts w:ascii="Lato" w:eastAsia="Times New Roman" w:hAnsi="Lato" w:cs="Times New Roman"/>
          <w:sz w:val="28"/>
        </w:rPr>
        <w:t>−</w:t>
      </w:r>
      <w:r w:rsidRPr="00455F74">
        <w:rPr>
          <w:rFonts w:ascii="Lato" w:hAnsi="Lato"/>
          <w:sz w:val="28"/>
        </w:rPr>
        <w:t xml:space="preserve"> </w:t>
      </w:r>
      <w:r w:rsidR="00D25DDE" w:rsidRPr="00455F74">
        <w:rPr>
          <w:rFonts w:ascii="Lato" w:hAnsi="Lato"/>
          <w:sz w:val="28"/>
        </w:rPr>
        <w:tab/>
      </w:r>
      <w:r w:rsidRPr="00455F74">
        <w:rPr>
          <w:rFonts w:ascii="Lato" w:hAnsi="Lato"/>
        </w:rPr>
        <w:t xml:space="preserve">na podstawie art. 21 RODO prawo sprzeciwu, wobec przetwarzania danych osobowych, </w:t>
      </w:r>
      <w:r w:rsidR="00D25DDE" w:rsidRPr="00455F74">
        <w:rPr>
          <w:rFonts w:ascii="Lato" w:hAnsi="Lato"/>
        </w:rPr>
        <w:t xml:space="preserve"> </w:t>
      </w:r>
      <w:r w:rsidRPr="00455F74">
        <w:rPr>
          <w:rFonts w:ascii="Lato" w:hAnsi="Lato"/>
        </w:rPr>
        <w:t>gdyż podstawą prawną przetwarzania ich danych osobowych</w:t>
      </w:r>
      <w:r w:rsidRPr="00455F74">
        <w:rPr>
          <w:rFonts w:ascii="Lato" w:hAnsi="Lato"/>
          <w:i/>
          <w:sz w:val="28"/>
        </w:rPr>
        <w:t xml:space="preserve"> </w:t>
      </w:r>
      <w:r w:rsidRPr="00455F74">
        <w:rPr>
          <w:rFonts w:ascii="Lato" w:hAnsi="Lato"/>
        </w:rPr>
        <w:t>jest art. 6 ust. 1 lit. c RODO.</w:t>
      </w:r>
      <w:r w:rsidRPr="00455F74">
        <w:rPr>
          <w:rFonts w:ascii="Lato" w:hAnsi="Lato"/>
          <w:sz w:val="28"/>
        </w:rPr>
        <w:t xml:space="preserve"> </w:t>
      </w:r>
    </w:p>
    <w:p w14:paraId="0F0C6BF9" w14:textId="77777777" w:rsidR="00A40880" w:rsidRPr="00455F74" w:rsidRDefault="00A40880" w:rsidP="00D25DDE">
      <w:pPr>
        <w:spacing w:after="273" w:line="249" w:lineRule="auto"/>
        <w:ind w:left="709" w:right="29" w:firstLine="1"/>
        <w:rPr>
          <w:rFonts w:ascii="Lato" w:hAnsi="Lato"/>
        </w:rPr>
      </w:pPr>
      <w:r w:rsidRPr="00455F74">
        <w:rPr>
          <w:rFonts w:ascii="Lato" w:hAnsi="Lato"/>
        </w:rPr>
        <w:t xml:space="preserve">W celu zapewnienia stosowania „RODO”, w ustawie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z dnia 11 września 2019 r. zawarto zapisy mające na celu dostosowanie treści ustawy </w:t>
      </w:r>
      <w:proofErr w:type="spellStart"/>
      <w:r w:rsidRPr="00455F74">
        <w:rPr>
          <w:rFonts w:ascii="Lato" w:hAnsi="Lato"/>
        </w:rPr>
        <w:t>Pzp</w:t>
      </w:r>
      <w:proofErr w:type="spellEnd"/>
      <w:r w:rsidRPr="00455F74">
        <w:rPr>
          <w:rFonts w:ascii="Lato" w:hAnsi="Lato"/>
        </w:rPr>
        <w:t xml:space="preserve"> do przepisów „RODO”. </w:t>
      </w:r>
      <w:r w:rsidRPr="00455F74">
        <w:rPr>
          <w:rFonts w:ascii="Lato" w:hAnsi="Lato"/>
          <w:u w:val="single" w:color="000000"/>
        </w:rPr>
        <w:t>W związku z powyższym Zamawiający</w:t>
      </w:r>
      <w:r w:rsidRPr="00455F74">
        <w:rPr>
          <w:rFonts w:ascii="Lato" w:hAnsi="Lato"/>
        </w:rPr>
        <w:t xml:space="preserve">  </w:t>
      </w:r>
      <w:r w:rsidRPr="00455F74">
        <w:rPr>
          <w:rFonts w:ascii="Lato" w:hAnsi="Lato"/>
          <w:u w:val="single" w:color="000000"/>
        </w:rPr>
        <w:t>i Wykonawcy zobowiązani są do przestrzegania przepisów dotyczących ochrony danych osobowych</w:t>
      </w:r>
      <w:r w:rsidRPr="00455F74">
        <w:rPr>
          <w:rFonts w:ascii="Lato" w:hAnsi="Lato"/>
        </w:rPr>
        <w:t xml:space="preserve"> </w:t>
      </w:r>
      <w:r w:rsidRPr="00455F74">
        <w:rPr>
          <w:rFonts w:ascii="Lato" w:hAnsi="Lato"/>
          <w:u w:val="single" w:color="000000"/>
        </w:rPr>
        <w:t xml:space="preserve">zawartych zarówno w ustawie </w:t>
      </w:r>
      <w:proofErr w:type="spellStart"/>
      <w:r w:rsidRPr="00455F74">
        <w:rPr>
          <w:rFonts w:ascii="Lato" w:hAnsi="Lato"/>
          <w:u w:val="single" w:color="000000"/>
        </w:rPr>
        <w:t>Pzp</w:t>
      </w:r>
      <w:proofErr w:type="spellEnd"/>
      <w:r w:rsidRPr="00455F74">
        <w:rPr>
          <w:rFonts w:ascii="Lato" w:hAnsi="Lato"/>
          <w:u w:val="single" w:color="000000"/>
        </w:rPr>
        <w:t xml:space="preserve"> jak i przepisów „RODO</w:t>
      </w:r>
      <w:r w:rsidR="00BF59EC" w:rsidRPr="00455F74">
        <w:rPr>
          <w:rFonts w:ascii="Lato" w:hAnsi="Lato"/>
        </w:rPr>
        <w:t>”.</w:t>
      </w:r>
    </w:p>
    <w:p w14:paraId="6A96F5F6" w14:textId="77777777" w:rsidR="00A40880" w:rsidRPr="00455F74" w:rsidRDefault="00A40880" w:rsidP="00A40880">
      <w:pPr>
        <w:spacing w:after="62" w:line="259" w:lineRule="auto"/>
        <w:ind w:right="0"/>
        <w:jc w:val="left"/>
        <w:rPr>
          <w:rFonts w:ascii="Lato" w:hAnsi="Lato"/>
        </w:rPr>
      </w:pPr>
    </w:p>
    <w:p w14:paraId="3C66DBA6" w14:textId="667C8CC6" w:rsidR="009B1645" w:rsidRPr="00CE520C" w:rsidRDefault="00CC51F1">
      <w:pPr>
        <w:spacing w:after="118" w:line="259" w:lineRule="auto"/>
        <w:ind w:left="425" w:right="0" w:firstLine="0"/>
        <w:jc w:val="left"/>
        <w:rPr>
          <w:rFonts w:ascii="Lato" w:hAnsi="Lato"/>
          <w:u w:val="single"/>
        </w:rPr>
      </w:pPr>
      <w:r w:rsidRPr="00CE520C">
        <w:rPr>
          <w:rFonts w:ascii="Lato" w:hAnsi="Lato"/>
          <w:sz w:val="20"/>
          <w:u w:val="single"/>
        </w:rPr>
        <w:t>Z</w:t>
      </w:r>
      <w:r w:rsidR="0018704F" w:rsidRPr="00CE520C">
        <w:rPr>
          <w:rFonts w:ascii="Lato" w:hAnsi="Lato"/>
          <w:sz w:val="20"/>
          <w:u w:val="single"/>
        </w:rPr>
        <w:t xml:space="preserve">ałączników </w:t>
      </w:r>
      <w:r w:rsidR="00CE520C" w:rsidRPr="00CE520C">
        <w:rPr>
          <w:rFonts w:ascii="Lato" w:hAnsi="Lato"/>
          <w:sz w:val="20"/>
          <w:u w:val="single"/>
        </w:rPr>
        <w:t>5</w:t>
      </w:r>
      <w:r w:rsidR="00612A81" w:rsidRPr="00CE520C">
        <w:rPr>
          <w:rFonts w:ascii="Lato" w:hAnsi="Lato"/>
          <w:sz w:val="20"/>
          <w:u w:val="single"/>
        </w:rPr>
        <w:t xml:space="preserve"> </w:t>
      </w:r>
      <w:r w:rsidR="00CE520C">
        <w:rPr>
          <w:rFonts w:ascii="Lato" w:hAnsi="Lato"/>
          <w:sz w:val="20"/>
          <w:u w:val="single"/>
        </w:rPr>
        <w:t>:</w:t>
      </w:r>
    </w:p>
    <w:p w14:paraId="51053DC1" w14:textId="5DD5302C" w:rsidR="009B1645" w:rsidRPr="00B678F9" w:rsidRDefault="00D83B31" w:rsidP="00B678F9">
      <w:pPr>
        <w:spacing w:after="0" w:line="259" w:lineRule="auto"/>
        <w:ind w:left="420" w:right="0"/>
        <w:jc w:val="left"/>
        <w:rPr>
          <w:rFonts w:ascii="Lato" w:hAnsi="Lato"/>
          <w:sz w:val="20"/>
        </w:rPr>
      </w:pPr>
      <w:r w:rsidRPr="00455F74">
        <w:rPr>
          <w:rFonts w:ascii="Lato" w:hAnsi="Lato"/>
          <w:sz w:val="20"/>
        </w:rPr>
        <w:t>Załącznik nr 1</w:t>
      </w:r>
      <w:r w:rsidR="00CC51F1" w:rsidRPr="00455F74">
        <w:rPr>
          <w:rFonts w:ascii="Lato" w:hAnsi="Lato"/>
          <w:sz w:val="20"/>
        </w:rPr>
        <w:t xml:space="preserve">   </w:t>
      </w:r>
      <w:r w:rsidR="00B678F9">
        <w:rPr>
          <w:rFonts w:ascii="Lato" w:hAnsi="Lato"/>
          <w:sz w:val="20"/>
        </w:rPr>
        <w:t>- O</w:t>
      </w:r>
      <w:r w:rsidR="00CC51F1" w:rsidRPr="00455F74">
        <w:rPr>
          <w:rFonts w:ascii="Lato" w:hAnsi="Lato"/>
          <w:sz w:val="20"/>
        </w:rPr>
        <w:t>pis Przedm</w:t>
      </w:r>
      <w:r w:rsidR="00AA17D5" w:rsidRPr="00455F74">
        <w:rPr>
          <w:rFonts w:ascii="Lato" w:hAnsi="Lato"/>
          <w:sz w:val="20"/>
        </w:rPr>
        <w:t>iot</w:t>
      </w:r>
      <w:r w:rsidR="00821B4C">
        <w:rPr>
          <w:rFonts w:ascii="Lato" w:hAnsi="Lato"/>
          <w:sz w:val="20"/>
        </w:rPr>
        <w:t xml:space="preserve">u </w:t>
      </w:r>
      <w:r w:rsidR="00AA17D5" w:rsidRPr="00455F74">
        <w:rPr>
          <w:rFonts w:ascii="Lato" w:hAnsi="Lato"/>
          <w:sz w:val="20"/>
        </w:rPr>
        <w:t>Zamówienia</w:t>
      </w:r>
      <w:r w:rsidR="00BF59EC" w:rsidRPr="00455F74">
        <w:rPr>
          <w:rFonts w:ascii="Lato" w:hAnsi="Lato"/>
          <w:sz w:val="20"/>
        </w:rPr>
        <w:t>;</w:t>
      </w:r>
    </w:p>
    <w:p w14:paraId="511EF5C5" w14:textId="2E48B954" w:rsidR="009B1645" w:rsidRPr="00455F74" w:rsidRDefault="00AA17D5">
      <w:pPr>
        <w:spacing w:after="0" w:line="259" w:lineRule="auto"/>
        <w:ind w:left="420" w:right="0"/>
        <w:jc w:val="left"/>
        <w:rPr>
          <w:rFonts w:ascii="Lato" w:hAnsi="Lato"/>
        </w:rPr>
      </w:pPr>
      <w:r w:rsidRPr="00455F74">
        <w:rPr>
          <w:rFonts w:ascii="Lato" w:hAnsi="Lato"/>
          <w:sz w:val="20"/>
        </w:rPr>
        <w:t>Załącznik nr 2</w:t>
      </w:r>
      <w:r w:rsidR="00CC51F1" w:rsidRPr="00455F74">
        <w:rPr>
          <w:rFonts w:ascii="Lato" w:hAnsi="Lato"/>
          <w:sz w:val="20"/>
        </w:rPr>
        <w:t xml:space="preserve">   </w:t>
      </w:r>
      <w:r w:rsidR="00B678F9">
        <w:rPr>
          <w:rFonts w:ascii="Lato" w:hAnsi="Lato"/>
          <w:sz w:val="20"/>
        </w:rPr>
        <w:t xml:space="preserve">- </w:t>
      </w:r>
      <w:r w:rsidR="00CC51F1" w:rsidRPr="00455F74">
        <w:rPr>
          <w:rFonts w:ascii="Lato" w:hAnsi="Lato"/>
          <w:sz w:val="20"/>
        </w:rPr>
        <w:t>Formularz of</w:t>
      </w:r>
      <w:r w:rsidRPr="00455F74">
        <w:rPr>
          <w:rFonts w:ascii="Lato" w:hAnsi="Lato"/>
          <w:sz w:val="20"/>
        </w:rPr>
        <w:t>ertow</w:t>
      </w:r>
      <w:r w:rsidR="00821B4C">
        <w:rPr>
          <w:rFonts w:ascii="Lato" w:hAnsi="Lato"/>
          <w:sz w:val="20"/>
        </w:rPr>
        <w:t>y</w:t>
      </w:r>
      <w:r w:rsidR="00BF59EC" w:rsidRPr="00455F74">
        <w:rPr>
          <w:rFonts w:ascii="Lato" w:hAnsi="Lato"/>
          <w:sz w:val="20"/>
        </w:rPr>
        <w:t>;</w:t>
      </w:r>
    </w:p>
    <w:p w14:paraId="2BC76C8C" w14:textId="368750CD" w:rsidR="009B1645" w:rsidRPr="00455F74" w:rsidRDefault="00EB70DA">
      <w:pPr>
        <w:spacing w:after="0" w:line="259" w:lineRule="auto"/>
        <w:ind w:left="420" w:right="0"/>
        <w:jc w:val="left"/>
        <w:rPr>
          <w:rFonts w:ascii="Lato" w:hAnsi="Lato"/>
        </w:rPr>
      </w:pPr>
      <w:r w:rsidRPr="00455F74">
        <w:rPr>
          <w:rFonts w:ascii="Lato" w:hAnsi="Lato"/>
          <w:sz w:val="20"/>
        </w:rPr>
        <w:t>Załącznik nr 3</w:t>
      </w:r>
      <w:r w:rsidR="00CC51F1" w:rsidRPr="00455F74">
        <w:rPr>
          <w:rFonts w:ascii="Lato" w:hAnsi="Lato"/>
          <w:sz w:val="20"/>
        </w:rPr>
        <w:t xml:space="preserve"> </w:t>
      </w:r>
      <w:r w:rsidR="00B678F9">
        <w:rPr>
          <w:rFonts w:ascii="Lato" w:hAnsi="Lato"/>
          <w:sz w:val="20"/>
        </w:rPr>
        <w:t>-</w:t>
      </w:r>
      <w:r w:rsidR="00CC51F1" w:rsidRPr="00455F74">
        <w:rPr>
          <w:rFonts w:ascii="Lato" w:hAnsi="Lato"/>
          <w:sz w:val="20"/>
        </w:rPr>
        <w:t xml:space="preserve"> Oświadcze</w:t>
      </w:r>
      <w:r w:rsidR="00BF59EC" w:rsidRPr="00455F74">
        <w:rPr>
          <w:rFonts w:ascii="Lato" w:hAnsi="Lato"/>
          <w:sz w:val="20"/>
        </w:rPr>
        <w:t>nie o niepodleganiu wykluczeniu;</w:t>
      </w:r>
    </w:p>
    <w:p w14:paraId="1C9BF281" w14:textId="5534C7C6" w:rsidR="009B1645" w:rsidRPr="00455F74" w:rsidRDefault="00EB70DA">
      <w:pPr>
        <w:spacing w:after="0" w:line="259" w:lineRule="auto"/>
        <w:ind w:left="420" w:right="0"/>
        <w:jc w:val="left"/>
        <w:rPr>
          <w:rFonts w:ascii="Lato" w:hAnsi="Lato"/>
        </w:rPr>
      </w:pPr>
      <w:r w:rsidRPr="00455F74">
        <w:rPr>
          <w:rFonts w:ascii="Lato" w:hAnsi="Lato"/>
          <w:sz w:val="20"/>
        </w:rPr>
        <w:t>Załącznik nr 3a</w:t>
      </w:r>
      <w:r w:rsidR="00CC51F1" w:rsidRPr="00455F74">
        <w:rPr>
          <w:rFonts w:ascii="Lato" w:hAnsi="Lato"/>
          <w:sz w:val="20"/>
        </w:rPr>
        <w:t xml:space="preserve"> </w:t>
      </w:r>
      <w:r w:rsidR="00B678F9">
        <w:rPr>
          <w:rFonts w:ascii="Lato" w:hAnsi="Lato"/>
          <w:sz w:val="20"/>
        </w:rPr>
        <w:t>-</w:t>
      </w:r>
      <w:r w:rsidR="00CC51F1" w:rsidRPr="00455F74">
        <w:rPr>
          <w:rFonts w:ascii="Lato" w:hAnsi="Lato"/>
          <w:sz w:val="20"/>
        </w:rPr>
        <w:t xml:space="preserve"> Oświadczenie o spełnianiu </w:t>
      </w:r>
      <w:r w:rsidR="00BF59EC" w:rsidRPr="00455F74">
        <w:rPr>
          <w:rFonts w:ascii="Lato" w:hAnsi="Lato"/>
          <w:sz w:val="20"/>
        </w:rPr>
        <w:t>warunków udziału w postępowaniu;</w:t>
      </w:r>
    </w:p>
    <w:p w14:paraId="25B308D2" w14:textId="1E62C4E3" w:rsidR="009B1645" w:rsidRPr="00455F74" w:rsidRDefault="00CC51F1">
      <w:pPr>
        <w:spacing w:after="0" w:line="259" w:lineRule="auto"/>
        <w:ind w:left="420" w:right="0"/>
        <w:jc w:val="left"/>
        <w:rPr>
          <w:rFonts w:ascii="Lato" w:hAnsi="Lato"/>
        </w:rPr>
      </w:pPr>
      <w:r w:rsidRPr="00455F74">
        <w:rPr>
          <w:rFonts w:ascii="Lato" w:hAnsi="Lato"/>
          <w:sz w:val="20"/>
        </w:rPr>
        <w:t>Załącznik nr 4</w:t>
      </w:r>
      <w:r w:rsidRPr="00455F74">
        <w:rPr>
          <w:rFonts w:ascii="Lato" w:hAnsi="Lato"/>
          <w:b/>
          <w:sz w:val="20"/>
        </w:rPr>
        <w:t xml:space="preserve"> </w:t>
      </w:r>
      <w:r w:rsidR="00B678F9">
        <w:rPr>
          <w:rFonts w:ascii="Lato" w:eastAsia="Segoe UI Symbol" w:hAnsi="Lato" w:cs="Segoe UI Symbol"/>
          <w:b/>
          <w:sz w:val="20"/>
        </w:rPr>
        <w:t>-</w:t>
      </w:r>
      <w:r w:rsidR="00AA17D5" w:rsidRPr="00455F74">
        <w:rPr>
          <w:rFonts w:ascii="Lato" w:eastAsia="Segoe UI Symbol" w:hAnsi="Lato" w:cs="Segoe UI Symbol"/>
          <w:sz w:val="20"/>
        </w:rPr>
        <w:t xml:space="preserve"> </w:t>
      </w:r>
      <w:r w:rsidRPr="00455F74">
        <w:rPr>
          <w:rFonts w:ascii="Lato" w:hAnsi="Lato"/>
          <w:sz w:val="20"/>
        </w:rPr>
        <w:t>Projek</w:t>
      </w:r>
      <w:r w:rsidR="00BF59EC" w:rsidRPr="00455F74">
        <w:rPr>
          <w:rFonts w:ascii="Lato" w:hAnsi="Lato"/>
          <w:sz w:val="20"/>
        </w:rPr>
        <w:t>t umowy;</w:t>
      </w:r>
    </w:p>
    <w:p w14:paraId="60661E7A" w14:textId="74799381" w:rsidR="009B1645" w:rsidRPr="00455F74" w:rsidRDefault="009B1645" w:rsidP="00BF59EC">
      <w:pPr>
        <w:spacing w:after="0" w:line="259" w:lineRule="auto"/>
        <w:ind w:left="420" w:right="0"/>
        <w:jc w:val="left"/>
        <w:rPr>
          <w:rFonts w:ascii="Lato" w:hAnsi="Lato"/>
        </w:rPr>
      </w:pPr>
    </w:p>
    <w:sectPr w:rsidR="009B1645" w:rsidRPr="00455F74">
      <w:footerReference w:type="even" r:id="rId31"/>
      <w:footerReference w:type="default" r:id="rId32"/>
      <w:footerReference w:type="first" r:id="rId33"/>
      <w:pgSz w:w="11904" w:h="16836"/>
      <w:pgMar w:top="752" w:right="677" w:bottom="1079" w:left="99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D56B" w14:textId="77777777" w:rsidR="0059281B" w:rsidRDefault="0059281B">
      <w:pPr>
        <w:spacing w:after="0" w:line="240" w:lineRule="auto"/>
      </w:pPr>
      <w:r>
        <w:separator/>
      </w:r>
    </w:p>
  </w:endnote>
  <w:endnote w:type="continuationSeparator" w:id="0">
    <w:p w14:paraId="58CC84B4" w14:textId="77777777" w:rsidR="0059281B" w:rsidRDefault="0059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3C95" w14:textId="77777777" w:rsidR="000873AA" w:rsidRDefault="000873AA">
    <w:pPr>
      <w:spacing w:after="29" w:line="259" w:lineRule="auto"/>
      <w:ind w:left="192" w:right="0" w:firstLine="0"/>
      <w:jc w:val="left"/>
    </w:pPr>
    <w:r>
      <w:rPr>
        <w:i/>
        <w:sz w:val="16"/>
      </w:rPr>
      <w:t xml:space="preserve">  _______________________________________________________________________________________________________________ </w:t>
    </w:r>
  </w:p>
  <w:p w14:paraId="31A6D448" w14:textId="77777777" w:rsidR="000873AA" w:rsidRDefault="000873AA">
    <w:pPr>
      <w:spacing w:after="175" w:line="259" w:lineRule="auto"/>
      <w:ind w:left="284" w:right="0" w:firstLine="0"/>
      <w:jc w:val="left"/>
    </w:pPr>
    <w:r>
      <w:rPr>
        <w:sz w:val="18"/>
      </w:rPr>
      <w:t>SWZ  – sprawa nr 24/BF/</w:t>
    </w:r>
    <w:proofErr w:type="spellStart"/>
    <w:r>
      <w:rPr>
        <w:sz w:val="18"/>
      </w:rPr>
      <w:t>BTiZ</w:t>
    </w:r>
    <w:proofErr w:type="spellEnd"/>
    <w:r>
      <w:rPr>
        <w:sz w:val="18"/>
      </w:rPr>
      <w:t xml:space="preserve">/22 – „Dostawa oznak stopni do umundurowania wyjściowego, służbowego i polowego” </w:t>
    </w:r>
  </w:p>
  <w:p w14:paraId="682A91D0" w14:textId="77777777" w:rsidR="000873AA" w:rsidRDefault="000873AA">
    <w:pPr>
      <w:spacing w:after="0" w:line="259" w:lineRule="auto"/>
      <w:ind w:left="0" w:right="420" w:firstLine="0"/>
      <w:jc w:val="right"/>
    </w:pPr>
    <w:r>
      <w:rPr>
        <w:sz w:val="18"/>
      </w:rPr>
      <w:t xml:space="preserve"> </w:t>
    </w:r>
  </w:p>
  <w:p w14:paraId="4428D997" w14:textId="77777777" w:rsidR="000873AA" w:rsidRDefault="000873AA">
    <w:pPr>
      <w:spacing w:after="0" w:line="259" w:lineRule="auto"/>
      <w:ind w:left="0" w:right="118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38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E304773" w14:textId="77777777" w:rsidR="000873AA" w:rsidRDefault="000873AA">
    <w:pPr>
      <w:spacing w:after="0" w:line="259" w:lineRule="auto"/>
      <w:ind w:left="0" w:right="420" w:firstLine="0"/>
      <w:jc w:val="righ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9A9" w14:textId="77777777" w:rsidR="000873AA" w:rsidRDefault="000873AA">
    <w:pPr>
      <w:spacing w:after="29" w:line="259" w:lineRule="auto"/>
      <w:ind w:left="192" w:right="0" w:firstLine="0"/>
      <w:jc w:val="left"/>
    </w:pPr>
    <w:r>
      <w:rPr>
        <w:i/>
        <w:sz w:val="16"/>
      </w:rPr>
      <w:t xml:space="preserve">  _______________________________________________________________________________________________________________ </w:t>
    </w:r>
  </w:p>
  <w:p w14:paraId="584D63C5" w14:textId="51CDC20D" w:rsidR="000873AA" w:rsidRDefault="000873AA">
    <w:pPr>
      <w:spacing w:after="175" w:line="259" w:lineRule="auto"/>
      <w:ind w:left="284" w:right="0" w:firstLine="0"/>
      <w:jc w:val="left"/>
    </w:pPr>
    <w:r>
      <w:rPr>
        <w:sz w:val="18"/>
      </w:rPr>
      <w:t xml:space="preserve">SWZ  – sprawa nr </w:t>
    </w:r>
    <w:r w:rsidR="004270D2">
      <w:rPr>
        <w:sz w:val="18"/>
      </w:rPr>
      <w:t>54</w:t>
    </w:r>
    <w:r>
      <w:rPr>
        <w:sz w:val="18"/>
      </w:rPr>
      <w:t>/BF/</w:t>
    </w:r>
    <w:proofErr w:type="spellStart"/>
    <w:r>
      <w:rPr>
        <w:sz w:val="18"/>
      </w:rPr>
      <w:t>BTiZ</w:t>
    </w:r>
    <w:proofErr w:type="spellEnd"/>
    <w:r>
      <w:rPr>
        <w:sz w:val="18"/>
      </w:rPr>
      <w:t>/2</w:t>
    </w:r>
    <w:r w:rsidR="004270D2">
      <w:rPr>
        <w:sz w:val="18"/>
      </w:rPr>
      <w:t>3</w:t>
    </w:r>
    <w:r>
      <w:rPr>
        <w:sz w:val="18"/>
      </w:rPr>
      <w:t xml:space="preserve"> </w:t>
    </w:r>
  </w:p>
  <w:p w14:paraId="2BF9726E" w14:textId="77777777" w:rsidR="000873AA" w:rsidRDefault="000873AA">
    <w:pPr>
      <w:spacing w:after="0" w:line="259" w:lineRule="auto"/>
      <w:ind w:left="0" w:right="420" w:firstLine="0"/>
      <w:jc w:val="right"/>
    </w:pPr>
    <w:r>
      <w:rPr>
        <w:sz w:val="18"/>
      </w:rPr>
      <w:t xml:space="preserve"> </w:t>
    </w:r>
  </w:p>
  <w:p w14:paraId="1BA7B516" w14:textId="77777777" w:rsidR="000873AA" w:rsidRDefault="000873AA">
    <w:pPr>
      <w:spacing w:after="0" w:line="259" w:lineRule="auto"/>
      <w:ind w:left="0" w:right="118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06606D">
      <w:rPr>
        <w:noProof/>
        <w:sz w:val="18"/>
      </w:rPr>
      <w:t>9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06606D">
      <w:rPr>
        <w:noProof/>
        <w:sz w:val="18"/>
      </w:rPr>
      <w:t>38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BDADFA4" w14:textId="77777777" w:rsidR="000873AA" w:rsidRDefault="000873AA">
    <w:pPr>
      <w:spacing w:after="0" w:line="259" w:lineRule="auto"/>
      <w:ind w:left="0" w:right="420" w:firstLine="0"/>
      <w:jc w:val="righ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559C" w14:textId="77777777" w:rsidR="000873AA" w:rsidRDefault="000873A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434A" w14:textId="77777777" w:rsidR="0059281B" w:rsidRDefault="0059281B">
      <w:pPr>
        <w:spacing w:after="0" w:line="240" w:lineRule="auto"/>
      </w:pPr>
      <w:r>
        <w:separator/>
      </w:r>
    </w:p>
  </w:footnote>
  <w:footnote w:type="continuationSeparator" w:id="0">
    <w:p w14:paraId="08B238DB" w14:textId="77777777" w:rsidR="0059281B" w:rsidRDefault="0059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E0"/>
    <w:multiLevelType w:val="hybridMultilevel"/>
    <w:tmpl w:val="1BEC6EB6"/>
    <w:lvl w:ilvl="0" w:tplc="DB9464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6929A">
      <w:start w:val="1"/>
      <w:numFmt w:val="decimal"/>
      <w:lvlRestart w:val="0"/>
      <w:lvlText w:val="%2."/>
      <w:lvlJc w:val="left"/>
      <w:pPr>
        <w:ind w:left="13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C7E2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6CC4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A9B36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2F70E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E36E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04AAE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2C7D0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12421"/>
    <w:multiLevelType w:val="hybridMultilevel"/>
    <w:tmpl w:val="BCE4E958"/>
    <w:lvl w:ilvl="0" w:tplc="5AF4C31C">
      <w:start w:val="1"/>
      <w:numFmt w:val="decimal"/>
      <w:lvlText w:val="%1."/>
      <w:lvlJc w:val="left"/>
      <w:pPr>
        <w:ind w:left="19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" w15:restartNumberingAfterBreak="0">
    <w:nsid w:val="033075D6"/>
    <w:multiLevelType w:val="hybridMultilevel"/>
    <w:tmpl w:val="F768ED36"/>
    <w:lvl w:ilvl="0" w:tplc="24C04B1E">
      <w:start w:val="1"/>
      <w:numFmt w:val="decimal"/>
      <w:lvlText w:val="%1.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0653533B"/>
    <w:multiLevelType w:val="hybridMultilevel"/>
    <w:tmpl w:val="95066B54"/>
    <w:lvl w:ilvl="0" w:tplc="E3FA9D04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615C0">
      <w:start w:val="1"/>
      <w:numFmt w:val="decimal"/>
      <w:lvlText w:val="%2)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2EE44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A0FA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CB11C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0D568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2BFE8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4AA22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046BA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0C62E8"/>
    <w:multiLevelType w:val="hybridMultilevel"/>
    <w:tmpl w:val="45E4AF24"/>
    <w:lvl w:ilvl="0" w:tplc="946A4738">
      <w:start w:val="15"/>
      <w:numFmt w:val="upperRoman"/>
      <w:lvlText w:val="%1."/>
      <w:lvlJc w:val="left"/>
      <w:pPr>
        <w:ind w:left="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81B46">
      <w:start w:val="1"/>
      <w:numFmt w:val="lowerLetter"/>
      <w:lvlText w:val="%2"/>
      <w:lvlJc w:val="left"/>
      <w:pPr>
        <w:ind w:left="1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83E48">
      <w:start w:val="1"/>
      <w:numFmt w:val="lowerRoman"/>
      <w:lvlText w:val="%3"/>
      <w:lvlJc w:val="left"/>
      <w:pPr>
        <w:ind w:left="1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82E48">
      <w:start w:val="1"/>
      <w:numFmt w:val="decimal"/>
      <w:lvlText w:val="%4"/>
      <w:lvlJc w:val="left"/>
      <w:pPr>
        <w:ind w:left="2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AE7BA">
      <w:start w:val="1"/>
      <w:numFmt w:val="lowerLetter"/>
      <w:lvlText w:val="%5"/>
      <w:lvlJc w:val="left"/>
      <w:pPr>
        <w:ind w:left="3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EF4B6">
      <w:start w:val="1"/>
      <w:numFmt w:val="lowerRoman"/>
      <w:lvlText w:val="%6"/>
      <w:lvlJc w:val="left"/>
      <w:pPr>
        <w:ind w:left="4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3B9C">
      <w:start w:val="1"/>
      <w:numFmt w:val="decimal"/>
      <w:lvlText w:val="%7"/>
      <w:lvlJc w:val="left"/>
      <w:pPr>
        <w:ind w:left="4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23E4E">
      <w:start w:val="1"/>
      <w:numFmt w:val="lowerLetter"/>
      <w:lvlText w:val="%8"/>
      <w:lvlJc w:val="left"/>
      <w:pPr>
        <w:ind w:left="5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0EE5A">
      <w:start w:val="1"/>
      <w:numFmt w:val="lowerRoman"/>
      <w:lvlText w:val="%9"/>
      <w:lvlJc w:val="left"/>
      <w:pPr>
        <w:ind w:left="6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D38FB"/>
    <w:multiLevelType w:val="hybridMultilevel"/>
    <w:tmpl w:val="434C2B20"/>
    <w:lvl w:ilvl="0" w:tplc="C2387B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0F646">
      <w:start w:val="1"/>
      <w:numFmt w:val="decimal"/>
      <w:lvlRestart w:val="0"/>
      <w:lvlText w:val="%2)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036DE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E1CBA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A3F6E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C76E8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217FE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89A0A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AF90E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C45C32"/>
    <w:multiLevelType w:val="hybridMultilevel"/>
    <w:tmpl w:val="20F80F46"/>
    <w:lvl w:ilvl="0" w:tplc="37344B1A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6D0CE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CB466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CD374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08AEC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8B260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015D8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A41F6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8722A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12B58"/>
    <w:multiLevelType w:val="hybridMultilevel"/>
    <w:tmpl w:val="13645418"/>
    <w:lvl w:ilvl="0" w:tplc="751E9364">
      <w:start w:val="12"/>
      <w:numFmt w:val="upperRoman"/>
      <w:lvlText w:val="%1."/>
      <w:lvlJc w:val="left"/>
      <w:pPr>
        <w:ind w:left="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A410">
      <w:start w:val="1"/>
      <w:numFmt w:val="decimal"/>
      <w:lvlText w:val="%2."/>
      <w:lvlJc w:val="left"/>
      <w:pPr>
        <w:ind w:left="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ACCC4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4D3D4">
      <w:start w:val="1"/>
      <w:numFmt w:val="decimal"/>
      <w:lvlText w:val="%4"/>
      <w:lvlJc w:val="left"/>
      <w:pPr>
        <w:ind w:left="2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CA3A4">
      <w:start w:val="1"/>
      <w:numFmt w:val="lowerLetter"/>
      <w:lvlText w:val="%5"/>
      <w:lvlJc w:val="left"/>
      <w:pPr>
        <w:ind w:left="2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3520">
      <w:start w:val="1"/>
      <w:numFmt w:val="lowerRoman"/>
      <w:lvlText w:val="%6"/>
      <w:lvlJc w:val="left"/>
      <w:pPr>
        <w:ind w:left="3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2890E">
      <w:start w:val="1"/>
      <w:numFmt w:val="decimal"/>
      <w:lvlText w:val="%7"/>
      <w:lvlJc w:val="left"/>
      <w:pPr>
        <w:ind w:left="4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7CAA">
      <w:start w:val="1"/>
      <w:numFmt w:val="lowerLetter"/>
      <w:lvlText w:val="%8"/>
      <w:lvlJc w:val="left"/>
      <w:pPr>
        <w:ind w:left="4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53E4">
      <w:start w:val="1"/>
      <w:numFmt w:val="lowerRoman"/>
      <w:lvlText w:val="%9"/>
      <w:lvlJc w:val="left"/>
      <w:pPr>
        <w:ind w:left="5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E47A1A"/>
    <w:multiLevelType w:val="hybridMultilevel"/>
    <w:tmpl w:val="3438B8C4"/>
    <w:lvl w:ilvl="0" w:tplc="E0A8335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0FEC6">
      <w:start w:val="1"/>
      <w:numFmt w:val="bullet"/>
      <w:lvlText w:val="o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C5136">
      <w:start w:val="1"/>
      <w:numFmt w:val="bullet"/>
      <w:lvlText w:val="▪"/>
      <w:lvlJc w:val="left"/>
      <w:pPr>
        <w:ind w:left="9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68728">
      <w:start w:val="1"/>
      <w:numFmt w:val="bullet"/>
      <w:lvlRestart w:val="0"/>
      <w:lvlText w:val="-"/>
      <w:lvlJc w:val="left"/>
      <w:pPr>
        <w:ind w:left="12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4A438">
      <w:start w:val="1"/>
      <w:numFmt w:val="bullet"/>
      <w:lvlText w:val="o"/>
      <w:lvlJc w:val="left"/>
      <w:pPr>
        <w:ind w:left="1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2AC18">
      <w:start w:val="1"/>
      <w:numFmt w:val="bullet"/>
      <w:lvlText w:val="▪"/>
      <w:lvlJc w:val="left"/>
      <w:pPr>
        <w:ind w:left="2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2CEDA">
      <w:start w:val="1"/>
      <w:numFmt w:val="bullet"/>
      <w:lvlText w:val="•"/>
      <w:lvlJc w:val="left"/>
      <w:pPr>
        <w:ind w:left="3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EE8A8">
      <w:start w:val="1"/>
      <w:numFmt w:val="bullet"/>
      <w:lvlText w:val="o"/>
      <w:lvlJc w:val="left"/>
      <w:pPr>
        <w:ind w:left="4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89CDE">
      <w:start w:val="1"/>
      <w:numFmt w:val="bullet"/>
      <w:lvlText w:val="▪"/>
      <w:lvlJc w:val="left"/>
      <w:pPr>
        <w:ind w:left="4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191453"/>
    <w:multiLevelType w:val="hybridMultilevel"/>
    <w:tmpl w:val="E530FFDE"/>
    <w:lvl w:ilvl="0" w:tplc="6C100E8A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08C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0B0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B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8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CFD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47C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ECA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815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548B3"/>
    <w:multiLevelType w:val="hybridMultilevel"/>
    <w:tmpl w:val="86C4AC1A"/>
    <w:lvl w:ilvl="0" w:tplc="D3E47B52">
      <w:start w:val="2"/>
      <w:numFmt w:val="decimal"/>
      <w:lvlText w:val="%1."/>
      <w:lvlJc w:val="left"/>
      <w:pPr>
        <w:ind w:left="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627FC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8657C">
      <w:start w:val="3"/>
      <w:numFmt w:val="decimal"/>
      <w:lvlText w:val="%3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212D2">
      <w:start w:val="1"/>
      <w:numFmt w:val="decimal"/>
      <w:lvlText w:val="%4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110">
      <w:start w:val="1"/>
      <w:numFmt w:val="lowerLetter"/>
      <w:lvlText w:val="%5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A97FC">
      <w:start w:val="1"/>
      <w:numFmt w:val="lowerRoman"/>
      <w:lvlText w:val="%6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BA9C">
      <w:start w:val="1"/>
      <w:numFmt w:val="decimal"/>
      <w:lvlText w:val="%7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CDDF4">
      <w:start w:val="1"/>
      <w:numFmt w:val="lowerLetter"/>
      <w:lvlText w:val="%8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8072A">
      <w:start w:val="1"/>
      <w:numFmt w:val="lowerRoman"/>
      <w:lvlText w:val="%9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A6CBE"/>
    <w:multiLevelType w:val="hybridMultilevel"/>
    <w:tmpl w:val="EDCADC0E"/>
    <w:lvl w:ilvl="0" w:tplc="963E35FE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13E4">
      <w:start w:val="1"/>
      <w:numFmt w:val="bullet"/>
      <w:lvlText w:val="-"/>
      <w:lvlJc w:val="left"/>
      <w:pPr>
        <w:ind w:left="12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87314">
      <w:start w:val="1"/>
      <w:numFmt w:val="bullet"/>
      <w:lvlText w:val="▪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E8144">
      <w:start w:val="1"/>
      <w:numFmt w:val="bullet"/>
      <w:lvlText w:val="•"/>
      <w:lvlJc w:val="left"/>
      <w:pPr>
        <w:ind w:left="25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EEA68">
      <w:start w:val="1"/>
      <w:numFmt w:val="bullet"/>
      <w:lvlText w:val="o"/>
      <w:lvlJc w:val="left"/>
      <w:pPr>
        <w:ind w:left="3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A5A7C">
      <w:start w:val="1"/>
      <w:numFmt w:val="bullet"/>
      <w:lvlText w:val="▪"/>
      <w:lvlJc w:val="left"/>
      <w:pPr>
        <w:ind w:left="4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E6C7A">
      <w:start w:val="1"/>
      <w:numFmt w:val="bullet"/>
      <w:lvlText w:val="•"/>
      <w:lvlJc w:val="left"/>
      <w:pPr>
        <w:ind w:left="4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C6B44">
      <w:start w:val="1"/>
      <w:numFmt w:val="bullet"/>
      <w:lvlText w:val="o"/>
      <w:lvlJc w:val="left"/>
      <w:pPr>
        <w:ind w:left="5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8378">
      <w:start w:val="1"/>
      <w:numFmt w:val="bullet"/>
      <w:lvlText w:val="▪"/>
      <w:lvlJc w:val="left"/>
      <w:pPr>
        <w:ind w:left="61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F53BCF"/>
    <w:multiLevelType w:val="hybridMultilevel"/>
    <w:tmpl w:val="D6589F30"/>
    <w:lvl w:ilvl="0" w:tplc="6C2EAB7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A311FF0"/>
    <w:multiLevelType w:val="hybridMultilevel"/>
    <w:tmpl w:val="F17265A8"/>
    <w:lvl w:ilvl="0" w:tplc="3A3689F2">
      <w:start w:val="1"/>
      <w:numFmt w:val="upperLetter"/>
      <w:lvlText w:val="%1."/>
      <w:lvlJc w:val="left"/>
      <w:pPr>
        <w:ind w:left="1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8691A">
      <w:start w:val="1"/>
      <w:numFmt w:val="decimal"/>
      <w:lvlText w:val="%2)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4C3EA">
      <w:start w:val="1"/>
      <w:numFmt w:val="lowerLetter"/>
      <w:lvlText w:val="%3)"/>
      <w:lvlJc w:val="left"/>
      <w:pPr>
        <w:ind w:left="2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24352">
      <w:start w:val="1"/>
      <w:numFmt w:val="decimal"/>
      <w:lvlText w:val="%4"/>
      <w:lvlJc w:val="left"/>
      <w:pPr>
        <w:ind w:left="2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22178">
      <w:start w:val="1"/>
      <w:numFmt w:val="lowerLetter"/>
      <w:lvlText w:val="%5"/>
      <w:lvlJc w:val="left"/>
      <w:pPr>
        <w:ind w:left="3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681B2">
      <w:start w:val="1"/>
      <w:numFmt w:val="lowerRoman"/>
      <w:lvlText w:val="%6"/>
      <w:lvlJc w:val="left"/>
      <w:pPr>
        <w:ind w:left="3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CB73C">
      <w:start w:val="1"/>
      <w:numFmt w:val="decimal"/>
      <w:lvlText w:val="%7"/>
      <w:lvlJc w:val="left"/>
      <w:pPr>
        <w:ind w:left="4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80C3E">
      <w:start w:val="1"/>
      <w:numFmt w:val="lowerLetter"/>
      <w:lvlText w:val="%8"/>
      <w:lvlJc w:val="left"/>
      <w:pPr>
        <w:ind w:left="5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B32C">
      <w:start w:val="1"/>
      <w:numFmt w:val="lowerRoman"/>
      <w:lvlText w:val="%9"/>
      <w:lvlJc w:val="left"/>
      <w:pPr>
        <w:ind w:left="60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88605D"/>
    <w:multiLevelType w:val="hybridMultilevel"/>
    <w:tmpl w:val="17543C76"/>
    <w:lvl w:ilvl="0" w:tplc="D7A6A754">
      <w:start w:val="5"/>
      <w:numFmt w:val="upperRoman"/>
      <w:lvlText w:val="%1."/>
      <w:lvlJc w:val="left"/>
      <w:pPr>
        <w:ind w:left="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21790">
      <w:start w:val="1"/>
      <w:numFmt w:val="bullet"/>
      <w:lvlText w:val="–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83B38">
      <w:start w:val="1"/>
      <w:numFmt w:val="bullet"/>
      <w:lvlText w:val="▪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CA84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CC654">
      <w:start w:val="1"/>
      <w:numFmt w:val="bullet"/>
      <w:lvlText w:val="o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AD4D2">
      <w:start w:val="1"/>
      <w:numFmt w:val="bullet"/>
      <w:lvlText w:val="▪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88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B984">
      <w:start w:val="1"/>
      <w:numFmt w:val="bullet"/>
      <w:lvlText w:val="o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2F7A">
      <w:start w:val="1"/>
      <w:numFmt w:val="bullet"/>
      <w:lvlText w:val="▪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9658C4"/>
    <w:multiLevelType w:val="hybridMultilevel"/>
    <w:tmpl w:val="5C38299E"/>
    <w:lvl w:ilvl="0" w:tplc="16C839DE">
      <w:start w:val="9"/>
      <w:numFmt w:val="upperRoman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4420A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E1B50">
      <w:start w:val="1"/>
      <w:numFmt w:val="lowerLetter"/>
      <w:lvlText w:val="%3)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0692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E43D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E4C4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E2C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C0C4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2672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1043E0"/>
    <w:multiLevelType w:val="hybridMultilevel"/>
    <w:tmpl w:val="5766566E"/>
    <w:lvl w:ilvl="0" w:tplc="0C789A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0B452">
      <w:start w:val="1"/>
      <w:numFmt w:val="decimal"/>
      <w:lvlRestart w:val="0"/>
      <w:lvlText w:val="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2D56E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6437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618B2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60B88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2095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4698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6824C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6E2930"/>
    <w:multiLevelType w:val="hybridMultilevel"/>
    <w:tmpl w:val="8B28E6F6"/>
    <w:lvl w:ilvl="0" w:tplc="046027B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046BC">
      <w:start w:val="1"/>
      <w:numFmt w:val="bullet"/>
      <w:lvlText w:val="o"/>
      <w:lvlJc w:val="left"/>
      <w:pPr>
        <w:ind w:left="6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444A8">
      <w:start w:val="1"/>
      <w:numFmt w:val="bullet"/>
      <w:lvlText w:val="-"/>
      <w:lvlJc w:val="left"/>
      <w:pPr>
        <w:ind w:left="12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2FB4">
      <w:start w:val="1"/>
      <w:numFmt w:val="bullet"/>
      <w:lvlText w:val="•"/>
      <w:lvlJc w:val="left"/>
      <w:pPr>
        <w:ind w:left="1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09C70">
      <w:start w:val="1"/>
      <w:numFmt w:val="bullet"/>
      <w:lvlText w:val="o"/>
      <w:lvlJc w:val="left"/>
      <w:pPr>
        <w:ind w:left="24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405C6">
      <w:start w:val="1"/>
      <w:numFmt w:val="bullet"/>
      <w:lvlText w:val="▪"/>
      <w:lvlJc w:val="left"/>
      <w:pPr>
        <w:ind w:left="3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555E">
      <w:start w:val="1"/>
      <w:numFmt w:val="bullet"/>
      <w:lvlText w:val="•"/>
      <w:lvlJc w:val="left"/>
      <w:pPr>
        <w:ind w:left="38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E044E">
      <w:start w:val="1"/>
      <w:numFmt w:val="bullet"/>
      <w:lvlText w:val="o"/>
      <w:lvlJc w:val="left"/>
      <w:pPr>
        <w:ind w:left="45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80FEA">
      <w:start w:val="1"/>
      <w:numFmt w:val="bullet"/>
      <w:lvlText w:val="▪"/>
      <w:lvlJc w:val="left"/>
      <w:pPr>
        <w:ind w:left="53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333B10"/>
    <w:multiLevelType w:val="hybridMultilevel"/>
    <w:tmpl w:val="46D8629A"/>
    <w:lvl w:ilvl="0" w:tplc="470A99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C9F36">
      <w:start w:val="1"/>
      <w:numFmt w:val="lowerLetter"/>
      <w:lvlText w:val="%2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6D7C2">
      <w:start w:val="1"/>
      <w:numFmt w:val="decimal"/>
      <w:lvlRestart w:val="0"/>
      <w:lvlText w:val="%3)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1F5C">
      <w:start w:val="1"/>
      <w:numFmt w:val="decimal"/>
      <w:lvlText w:val="%4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0FAC">
      <w:start w:val="1"/>
      <w:numFmt w:val="lowerLetter"/>
      <w:lvlText w:val="%5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C41E">
      <w:start w:val="1"/>
      <w:numFmt w:val="lowerRoman"/>
      <w:lvlText w:val="%6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CCC08">
      <w:start w:val="1"/>
      <w:numFmt w:val="decimal"/>
      <w:lvlText w:val="%7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66D0E">
      <w:start w:val="1"/>
      <w:numFmt w:val="lowerLetter"/>
      <w:lvlText w:val="%8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26C38">
      <w:start w:val="1"/>
      <w:numFmt w:val="lowerRoman"/>
      <w:lvlText w:val="%9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E0329"/>
    <w:multiLevelType w:val="hybridMultilevel"/>
    <w:tmpl w:val="F3AA40F0"/>
    <w:lvl w:ilvl="0" w:tplc="AD2261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CC154">
      <w:start w:val="1"/>
      <w:numFmt w:val="lowerLetter"/>
      <w:lvlText w:val="%2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C334">
      <w:start w:val="1"/>
      <w:numFmt w:val="decimal"/>
      <w:lvlRestart w:val="0"/>
      <w:lvlText w:val="%3)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EAEA4">
      <w:start w:val="1"/>
      <w:numFmt w:val="decimal"/>
      <w:lvlText w:val="%4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38FE">
      <w:start w:val="1"/>
      <w:numFmt w:val="lowerLetter"/>
      <w:lvlText w:val="%5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E040C">
      <w:start w:val="1"/>
      <w:numFmt w:val="lowerRoman"/>
      <w:lvlText w:val="%6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4DD3C">
      <w:start w:val="1"/>
      <w:numFmt w:val="decimal"/>
      <w:lvlText w:val="%7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A7D12">
      <w:start w:val="1"/>
      <w:numFmt w:val="lowerLetter"/>
      <w:lvlText w:val="%8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45CE">
      <w:start w:val="1"/>
      <w:numFmt w:val="lowerRoman"/>
      <w:lvlText w:val="%9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F84783"/>
    <w:multiLevelType w:val="hybridMultilevel"/>
    <w:tmpl w:val="83A49BC8"/>
    <w:lvl w:ilvl="0" w:tplc="00A2A17C">
      <w:start w:val="11"/>
      <w:numFmt w:val="upperRoman"/>
      <w:lvlText w:val="%1."/>
      <w:lvlJc w:val="left"/>
      <w:pPr>
        <w:ind w:left="157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5F6F7A8F"/>
    <w:multiLevelType w:val="hybridMultilevel"/>
    <w:tmpl w:val="464051CC"/>
    <w:lvl w:ilvl="0" w:tplc="881C2D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E1D64">
      <w:start w:val="2"/>
      <w:numFmt w:val="lowerLetter"/>
      <w:lvlText w:val="%2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44262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E1C40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25A14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8AC9E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8C16A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E3C76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83AC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C53163"/>
    <w:multiLevelType w:val="hybridMultilevel"/>
    <w:tmpl w:val="917CBDC8"/>
    <w:lvl w:ilvl="0" w:tplc="9650F4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AC11A7A"/>
    <w:multiLevelType w:val="hybridMultilevel"/>
    <w:tmpl w:val="C8D89FDA"/>
    <w:lvl w:ilvl="0" w:tplc="208883CE">
      <w:start w:val="1"/>
      <w:numFmt w:val="decimal"/>
      <w:lvlText w:val="%1."/>
      <w:lvlJc w:val="left"/>
      <w:pPr>
        <w:ind w:left="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F45BB0">
      <w:start w:val="1"/>
      <w:numFmt w:val="decimal"/>
      <w:lvlText w:val="%2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699B4">
      <w:start w:val="8"/>
      <w:numFmt w:val="decimal"/>
      <w:lvlText w:val="%3)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D43C">
      <w:start w:val="1"/>
      <w:numFmt w:val="lowerLetter"/>
      <w:lvlText w:val="%4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C9640">
      <w:start w:val="1"/>
      <w:numFmt w:val="lowerLetter"/>
      <w:lvlText w:val="%5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4BB00">
      <w:start w:val="1"/>
      <w:numFmt w:val="lowerRoman"/>
      <w:lvlText w:val="%6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E4A72">
      <w:start w:val="1"/>
      <w:numFmt w:val="decimal"/>
      <w:lvlText w:val="%7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A77AE">
      <w:start w:val="1"/>
      <w:numFmt w:val="lowerLetter"/>
      <w:lvlText w:val="%8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C480C">
      <w:start w:val="1"/>
      <w:numFmt w:val="lowerRoman"/>
      <w:lvlText w:val="%9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8864C1"/>
    <w:multiLevelType w:val="hybridMultilevel"/>
    <w:tmpl w:val="25E2C4D8"/>
    <w:lvl w:ilvl="0" w:tplc="242C1946">
      <w:start w:val="1"/>
      <w:numFmt w:val="upperRoman"/>
      <w:lvlText w:val="%1."/>
      <w:lvlJc w:val="left"/>
      <w:pPr>
        <w:ind w:left="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A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B9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823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EE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CD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655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EB9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88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613331"/>
    <w:multiLevelType w:val="hybridMultilevel"/>
    <w:tmpl w:val="27345BB6"/>
    <w:lvl w:ilvl="0" w:tplc="C6EAA95E">
      <w:start w:val="2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A8312">
      <w:start w:val="1"/>
      <w:numFmt w:val="decimal"/>
      <w:lvlText w:val="%2)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0BFA4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45E6A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C233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CF69E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A73E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0B48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490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6"/>
  </w:num>
  <w:num w:numId="5">
    <w:abstractNumId w:val="14"/>
  </w:num>
  <w:num w:numId="6">
    <w:abstractNumId w:val="21"/>
  </w:num>
  <w:num w:numId="7">
    <w:abstractNumId w:val="3"/>
  </w:num>
  <w:num w:numId="8">
    <w:abstractNumId w:val="23"/>
  </w:num>
  <w:num w:numId="9">
    <w:abstractNumId w:val="18"/>
  </w:num>
  <w:num w:numId="10">
    <w:abstractNumId w:val="8"/>
  </w:num>
  <w:num w:numId="11">
    <w:abstractNumId w:val="15"/>
  </w:num>
  <w:num w:numId="12">
    <w:abstractNumId w:val="17"/>
  </w:num>
  <w:num w:numId="13">
    <w:abstractNumId w:val="25"/>
  </w:num>
  <w:num w:numId="14">
    <w:abstractNumId w:val="7"/>
  </w:num>
  <w:num w:numId="15">
    <w:abstractNumId w:val="19"/>
  </w:num>
  <w:num w:numId="16">
    <w:abstractNumId w:val="13"/>
  </w:num>
  <w:num w:numId="17">
    <w:abstractNumId w:val="10"/>
  </w:num>
  <w:num w:numId="18">
    <w:abstractNumId w:val="4"/>
  </w:num>
  <w:num w:numId="19">
    <w:abstractNumId w:val="16"/>
  </w:num>
  <w:num w:numId="20">
    <w:abstractNumId w:val="0"/>
  </w:num>
  <w:num w:numId="21">
    <w:abstractNumId w:val="5"/>
  </w:num>
  <w:num w:numId="22">
    <w:abstractNumId w:val="12"/>
  </w:num>
  <w:num w:numId="23">
    <w:abstractNumId w:val="20"/>
  </w:num>
  <w:num w:numId="24">
    <w:abstractNumId w:val="1"/>
  </w:num>
  <w:num w:numId="25">
    <w:abstractNumId w:val="2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45"/>
    <w:rsid w:val="00010091"/>
    <w:rsid w:val="00032E34"/>
    <w:rsid w:val="00035A65"/>
    <w:rsid w:val="000455AF"/>
    <w:rsid w:val="0006606D"/>
    <w:rsid w:val="00066B39"/>
    <w:rsid w:val="00076328"/>
    <w:rsid w:val="000873AA"/>
    <w:rsid w:val="00093EFE"/>
    <w:rsid w:val="000A3778"/>
    <w:rsid w:val="000B6BFE"/>
    <w:rsid w:val="000C1051"/>
    <w:rsid w:val="000D14BE"/>
    <w:rsid w:val="000E7E97"/>
    <w:rsid w:val="000F5969"/>
    <w:rsid w:val="001417BA"/>
    <w:rsid w:val="0018394C"/>
    <w:rsid w:val="0018704F"/>
    <w:rsid w:val="001914C2"/>
    <w:rsid w:val="00191525"/>
    <w:rsid w:val="001C0002"/>
    <w:rsid w:val="001C2BFB"/>
    <w:rsid w:val="001F1B33"/>
    <w:rsid w:val="001F2D04"/>
    <w:rsid w:val="002200BB"/>
    <w:rsid w:val="002260D9"/>
    <w:rsid w:val="00234BB5"/>
    <w:rsid w:val="00261C04"/>
    <w:rsid w:val="00261E8F"/>
    <w:rsid w:val="00271EF5"/>
    <w:rsid w:val="00275969"/>
    <w:rsid w:val="00277EC0"/>
    <w:rsid w:val="002A0A1E"/>
    <w:rsid w:val="002A4F02"/>
    <w:rsid w:val="002A58C4"/>
    <w:rsid w:val="002B70CC"/>
    <w:rsid w:val="002B7FCA"/>
    <w:rsid w:val="002D5B19"/>
    <w:rsid w:val="00340E83"/>
    <w:rsid w:val="00370F47"/>
    <w:rsid w:val="00374E99"/>
    <w:rsid w:val="0038119A"/>
    <w:rsid w:val="00397541"/>
    <w:rsid w:val="003B1E31"/>
    <w:rsid w:val="003C6FAA"/>
    <w:rsid w:val="003C73B4"/>
    <w:rsid w:val="003E7EFE"/>
    <w:rsid w:val="00411271"/>
    <w:rsid w:val="00413C65"/>
    <w:rsid w:val="004270D2"/>
    <w:rsid w:val="00442FCA"/>
    <w:rsid w:val="00453E75"/>
    <w:rsid w:val="004550D9"/>
    <w:rsid w:val="00455F74"/>
    <w:rsid w:val="00474C19"/>
    <w:rsid w:val="004B309E"/>
    <w:rsid w:val="004E24D1"/>
    <w:rsid w:val="004F069F"/>
    <w:rsid w:val="004F4AAD"/>
    <w:rsid w:val="004F70F6"/>
    <w:rsid w:val="0051416F"/>
    <w:rsid w:val="005261D9"/>
    <w:rsid w:val="005332E6"/>
    <w:rsid w:val="00575EDC"/>
    <w:rsid w:val="0058620F"/>
    <w:rsid w:val="0059281B"/>
    <w:rsid w:val="00596E14"/>
    <w:rsid w:val="005B5C9C"/>
    <w:rsid w:val="0061261D"/>
    <w:rsid w:val="00612A81"/>
    <w:rsid w:val="00620038"/>
    <w:rsid w:val="00641D8A"/>
    <w:rsid w:val="00681CEE"/>
    <w:rsid w:val="00706EE6"/>
    <w:rsid w:val="00713CF4"/>
    <w:rsid w:val="00720ED1"/>
    <w:rsid w:val="00757F37"/>
    <w:rsid w:val="007C033D"/>
    <w:rsid w:val="00821B4C"/>
    <w:rsid w:val="008616B1"/>
    <w:rsid w:val="00861F09"/>
    <w:rsid w:val="00866156"/>
    <w:rsid w:val="0089126D"/>
    <w:rsid w:val="00894DAB"/>
    <w:rsid w:val="008E3A55"/>
    <w:rsid w:val="00921B52"/>
    <w:rsid w:val="009675D1"/>
    <w:rsid w:val="00970C8C"/>
    <w:rsid w:val="009944DB"/>
    <w:rsid w:val="009948E6"/>
    <w:rsid w:val="00994CA1"/>
    <w:rsid w:val="009A2378"/>
    <w:rsid w:val="009B1645"/>
    <w:rsid w:val="009B4255"/>
    <w:rsid w:val="009C58EC"/>
    <w:rsid w:val="009E567A"/>
    <w:rsid w:val="00A40880"/>
    <w:rsid w:val="00A7130F"/>
    <w:rsid w:val="00A83DAC"/>
    <w:rsid w:val="00AA0115"/>
    <w:rsid w:val="00AA17D5"/>
    <w:rsid w:val="00AB0F4D"/>
    <w:rsid w:val="00AC10A6"/>
    <w:rsid w:val="00AC3986"/>
    <w:rsid w:val="00AE44B6"/>
    <w:rsid w:val="00B07A5F"/>
    <w:rsid w:val="00B3265A"/>
    <w:rsid w:val="00B40B33"/>
    <w:rsid w:val="00B678F9"/>
    <w:rsid w:val="00BA067B"/>
    <w:rsid w:val="00BE0DAD"/>
    <w:rsid w:val="00BE2515"/>
    <w:rsid w:val="00BE4F12"/>
    <w:rsid w:val="00BF59EC"/>
    <w:rsid w:val="00BF7FC8"/>
    <w:rsid w:val="00C53417"/>
    <w:rsid w:val="00C658A9"/>
    <w:rsid w:val="00C6597A"/>
    <w:rsid w:val="00C76D21"/>
    <w:rsid w:val="00CA0D1C"/>
    <w:rsid w:val="00CA402F"/>
    <w:rsid w:val="00CA6C26"/>
    <w:rsid w:val="00CA7648"/>
    <w:rsid w:val="00CC23DA"/>
    <w:rsid w:val="00CC51F1"/>
    <w:rsid w:val="00CD57A9"/>
    <w:rsid w:val="00CE520C"/>
    <w:rsid w:val="00CF2CFF"/>
    <w:rsid w:val="00CF4189"/>
    <w:rsid w:val="00D173A6"/>
    <w:rsid w:val="00D25DDE"/>
    <w:rsid w:val="00D371A6"/>
    <w:rsid w:val="00D51244"/>
    <w:rsid w:val="00D52773"/>
    <w:rsid w:val="00D83B31"/>
    <w:rsid w:val="00DC5271"/>
    <w:rsid w:val="00DD665D"/>
    <w:rsid w:val="00DE0FFE"/>
    <w:rsid w:val="00E414EA"/>
    <w:rsid w:val="00E439E5"/>
    <w:rsid w:val="00E53DEA"/>
    <w:rsid w:val="00E64229"/>
    <w:rsid w:val="00E6674C"/>
    <w:rsid w:val="00EA66D0"/>
    <w:rsid w:val="00EB70DA"/>
    <w:rsid w:val="00EC1770"/>
    <w:rsid w:val="00EE633C"/>
    <w:rsid w:val="00F607D4"/>
    <w:rsid w:val="00F67C0E"/>
    <w:rsid w:val="00F73F51"/>
    <w:rsid w:val="00F8328E"/>
    <w:rsid w:val="00FA4D9D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3EEE"/>
  <w15:docId w15:val="{63716C16-8F50-4E67-BFF6-5A3F3BC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1" w:line="247" w:lineRule="auto"/>
      <w:ind w:left="108" w:right="173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32"/>
      <w:jc w:val="right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1D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C2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C0"/>
    <w:rPr>
      <w:rFonts w:ascii="Segoe UI" w:eastAsia="Arial" w:hAnsi="Segoe UI" w:cs="Segoe UI"/>
      <w:color w:val="000000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5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50D9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F4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F4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160.74.242/lex/index.rpc" TargetMode="External"/><Relationship Id="rId18" Type="http://schemas.openxmlformats.org/officeDocument/2006/relationships/hyperlink" Target="https://www.gov.pl/web/gov/zaloz-profil-zaufany" TargetMode="External"/><Relationship Id="rId26" Type="http://schemas.openxmlformats.org/officeDocument/2006/relationships/hyperlink" Target="https://www.gov.pl/web/e-dowod/podpis-osobis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pl/web/gov/zaloz-profil-zaufany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10.160.74.242/lex/index.rpc" TargetMode="External"/><Relationship Id="rId17" Type="http://schemas.openxmlformats.org/officeDocument/2006/relationships/hyperlink" Target="http://www.nccert.pl/kontakt.htm." TargetMode="External"/><Relationship Id="rId25" Type="http://schemas.openxmlformats.org/officeDocument/2006/relationships/hyperlink" Target="https://www.gov.pl/web/e-dowod/podpis-osobisty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." TargetMode="External"/><Relationship Id="rId20" Type="http://schemas.openxmlformats.org/officeDocument/2006/relationships/hyperlink" Target="https://www.gov.pl/web/gov/zaloz-profil-zaufany" TargetMode="External"/><Relationship Id="rId29" Type="http://schemas.openxmlformats.org/officeDocument/2006/relationships/hyperlink" Target="https://www.gov.pl/web/e-dowod/podpis-osobis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kgsg" TargetMode="External"/><Relationship Id="rId24" Type="http://schemas.openxmlformats.org/officeDocument/2006/relationships/hyperlink" Target="https://www.gov.pl/web/e-dowod/podpis-osobisty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kgsg" TargetMode="External"/><Relationship Id="rId23" Type="http://schemas.openxmlformats.org/officeDocument/2006/relationships/hyperlink" Target="https://www.gov.pl/web/gov/zaloz-profil-zaufany" TargetMode="External"/><Relationship Id="rId28" Type="http://schemas.openxmlformats.org/officeDocument/2006/relationships/hyperlink" Target="https://www.gov.pl/web/e-dowod/podpis-osobisty" TargetMode="External"/><Relationship Id="rId10" Type="http://schemas.openxmlformats.org/officeDocument/2006/relationships/hyperlink" Target="https://portal.smartpzp.pl/kgsg" TargetMode="External"/><Relationship Id="rId19" Type="http://schemas.openxmlformats.org/officeDocument/2006/relationships/hyperlink" Target="https://www.gov.pl/web/gov/zaloz-profil-zaufany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smartpzp.pl/kgsg" TargetMode="External"/><Relationship Id="rId14" Type="http://schemas.openxmlformats.org/officeDocument/2006/relationships/hyperlink" Target="https://portal.smartpzp.pl/kgsg" TargetMode="External"/><Relationship Id="rId22" Type="http://schemas.openxmlformats.org/officeDocument/2006/relationships/hyperlink" Target="https://www.gov.pl/web/gov/zaloz-profil-zaufany" TargetMode="External"/><Relationship Id="rId27" Type="http://schemas.openxmlformats.org/officeDocument/2006/relationships/hyperlink" Target="https://www.gov.pl/web/e-dowod/podpis-osobisty" TargetMode="External"/><Relationship Id="rId30" Type="http://schemas.openxmlformats.org/officeDocument/2006/relationships/hyperlink" Target="https://www.gov.pl/web/e-dowod/podpis-osobisty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F516-67B6-49F5-9F33-216A031B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25</Pages>
  <Words>9540</Words>
  <Characters>57242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Graniczna</Company>
  <LinksUpToDate>false</LinksUpToDate>
  <CharactersWithSpaces>66649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Kozłowska</dc:creator>
  <cp:keywords/>
  <cp:lastModifiedBy>Bałdyga Piotr</cp:lastModifiedBy>
  <cp:revision>82</cp:revision>
  <cp:lastPrinted>2023-10-17T09:41:00Z</cp:lastPrinted>
  <dcterms:created xsi:type="dcterms:W3CDTF">2022-05-23T07:30:00Z</dcterms:created>
  <dcterms:modified xsi:type="dcterms:W3CDTF">2023-10-17T10:34:00Z</dcterms:modified>
</cp:coreProperties>
</file>