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66" w:rsidRPr="00F3097B" w:rsidRDefault="00DB6C66" w:rsidP="00F3097B">
      <w:pPr>
        <w:spacing w:after="0" w:line="276" w:lineRule="auto"/>
        <w:contextualSpacing/>
        <w:rPr>
          <w:rFonts w:ascii="Calibri" w:eastAsia="Calibri" w:hAnsi="Calibri" w:cs="Calibri"/>
          <w:b/>
        </w:rPr>
      </w:pPr>
    </w:p>
    <w:p w:rsidR="0032114E" w:rsidRPr="00F3097B" w:rsidRDefault="0032114E">
      <w:pPr>
        <w:spacing w:after="0" w:line="276" w:lineRule="auto"/>
        <w:contextualSpacing/>
        <w:jc w:val="center"/>
        <w:rPr>
          <w:rFonts w:ascii="Calibri" w:eastAsia="Calibri" w:hAnsi="Calibri" w:cs="Calibri"/>
        </w:rPr>
      </w:pPr>
      <w:r w:rsidRPr="00F3097B">
        <w:rPr>
          <w:rFonts w:ascii="Calibri" w:eastAsia="Calibri" w:hAnsi="Calibri" w:cs="Calibri"/>
          <w:b/>
        </w:rPr>
        <w:t>UMOWA O DZIEŁO NR CRU</w:t>
      </w:r>
      <w:r w:rsidRPr="00F3097B">
        <w:rPr>
          <w:rFonts w:ascii="Calibri" w:eastAsia="Calibri" w:hAnsi="Calibri" w:cs="Calibri"/>
        </w:rPr>
        <w:br/>
        <w:t xml:space="preserve">na </w:t>
      </w:r>
      <w:r w:rsidR="009F4D9D">
        <w:rPr>
          <w:rFonts w:ascii="Calibri" w:eastAsia="Calibri" w:hAnsi="Calibri" w:cs="Calibri"/>
        </w:rPr>
        <w:t xml:space="preserve">wykonanie recenzji </w:t>
      </w:r>
      <w:r w:rsidR="00A0140A">
        <w:rPr>
          <w:rFonts w:ascii="Calibri" w:eastAsia="Calibri" w:hAnsi="Calibri" w:cs="Calibri"/>
        </w:rPr>
        <w:t xml:space="preserve">w postępowaniu habilitacyjnym </w:t>
      </w:r>
    </w:p>
    <w:p w:rsidR="0032114E" w:rsidRPr="00F3097B" w:rsidRDefault="0032114E" w:rsidP="0032114E">
      <w:pPr>
        <w:spacing w:after="0" w:line="276" w:lineRule="auto"/>
        <w:ind w:right="-17"/>
        <w:contextualSpacing/>
        <w:jc w:val="both"/>
        <w:rPr>
          <w:rFonts w:ascii="Calibri" w:eastAsia="Calibri" w:hAnsi="Calibri" w:cs="Calibri"/>
        </w:rPr>
      </w:pPr>
    </w:p>
    <w:p w:rsidR="0032114E" w:rsidRPr="00B76AF2" w:rsidRDefault="00B76AF2" w:rsidP="0032114E">
      <w:pPr>
        <w:widowControl w:val="0"/>
        <w:tabs>
          <w:tab w:val="left" w:pos="1417"/>
        </w:tabs>
        <w:overflowPunct w:val="0"/>
        <w:autoSpaceDE w:val="0"/>
        <w:autoSpaceDN w:val="0"/>
        <w:adjustRightInd w:val="0"/>
        <w:spacing w:after="0" w:line="276" w:lineRule="auto"/>
        <w:ind w:right="72"/>
        <w:contextualSpacing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76AF2">
        <w:rPr>
          <w:rFonts w:ascii="Calibri" w:eastAsia="Times New Roman" w:hAnsi="Calibri" w:cs="Calibri"/>
          <w:lang w:eastAsia="pl-PL"/>
        </w:rPr>
        <w:t>zawarta,</w:t>
      </w:r>
      <w:r w:rsidR="0032114E" w:rsidRPr="00B76AF2">
        <w:rPr>
          <w:rFonts w:ascii="Calibri" w:eastAsia="Times New Roman" w:hAnsi="Calibri" w:cs="Calibri"/>
          <w:lang w:eastAsia="pl-PL"/>
        </w:rPr>
        <w:t xml:space="preserve"> pomiędzy:</w:t>
      </w:r>
    </w:p>
    <w:p w:rsidR="0032114E" w:rsidRPr="00F3097B" w:rsidRDefault="00A0140A" w:rsidP="0032114E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Akademia Pożarniczą </w:t>
      </w:r>
      <w:r w:rsidR="0032114E" w:rsidRPr="00F3097B">
        <w:rPr>
          <w:rFonts w:ascii="Calibri" w:eastAsia="Calibri" w:hAnsi="Calibri" w:cs="Calibri"/>
          <w:b/>
        </w:rPr>
        <w:t xml:space="preserve"> </w:t>
      </w:r>
      <w:r w:rsidR="0032114E" w:rsidRPr="00F3097B">
        <w:rPr>
          <w:rFonts w:ascii="Calibri" w:eastAsia="Calibri" w:hAnsi="Calibri" w:cs="Calibri"/>
        </w:rPr>
        <w:t>z siedzibą w Warszawie, przy ul. Juliusza Słowackiego 52/54, reprezentowaną przez</w:t>
      </w:r>
      <w:r w:rsidR="00C2177D" w:rsidRPr="00C2177D">
        <w:rPr>
          <w:b/>
          <w:bCs/>
        </w:rPr>
        <w:t xml:space="preserve"> </w:t>
      </w:r>
      <w:r w:rsidR="00344FF0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dr hab. inż. </w:t>
      </w:r>
      <w:proofErr w:type="spellStart"/>
      <w:r>
        <w:rPr>
          <w:rFonts w:ascii="Calibri" w:eastAsia="Calibri" w:hAnsi="Calibri" w:cs="Calibri"/>
          <w:b/>
          <w:bCs/>
        </w:rPr>
        <w:t>Wiolette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Rogulę</w:t>
      </w:r>
      <w:proofErr w:type="spellEnd"/>
      <w:r>
        <w:rPr>
          <w:rFonts w:ascii="Calibri" w:eastAsia="Calibri" w:hAnsi="Calibri" w:cs="Calibri"/>
          <w:b/>
          <w:bCs/>
        </w:rPr>
        <w:t xml:space="preserve">-Kozłowska , prof. uczelni Prorektor ds. nauki na </w:t>
      </w:r>
      <w:r w:rsidRPr="00A0140A">
        <w:rPr>
          <w:rFonts w:ascii="Calibri" w:eastAsia="Calibri" w:hAnsi="Calibri" w:cs="Calibri"/>
          <w:bCs/>
        </w:rPr>
        <w:t xml:space="preserve">podstawie pełnomocnictwa </w:t>
      </w:r>
      <w:r>
        <w:rPr>
          <w:rFonts w:ascii="Calibri" w:eastAsia="Calibri" w:hAnsi="Calibri" w:cs="Calibri"/>
          <w:bCs/>
        </w:rPr>
        <w:t>36</w:t>
      </w:r>
      <w:r w:rsidR="00C2177D" w:rsidRPr="00C2177D">
        <w:rPr>
          <w:rFonts w:ascii="Calibri" w:eastAsia="Calibri" w:hAnsi="Calibri" w:cs="Calibri"/>
          <w:bCs/>
        </w:rPr>
        <w:t>/202</w:t>
      </w:r>
      <w:r w:rsidR="005A6AB4">
        <w:rPr>
          <w:rFonts w:ascii="Calibri" w:eastAsia="Calibri" w:hAnsi="Calibri" w:cs="Calibri"/>
          <w:bCs/>
        </w:rPr>
        <w:t>1</w:t>
      </w:r>
      <w:r w:rsidR="00C2177D" w:rsidRPr="00C2177D">
        <w:rPr>
          <w:rFonts w:ascii="Calibri" w:eastAsia="Calibri" w:hAnsi="Calibri" w:cs="Calibri"/>
          <w:bCs/>
        </w:rPr>
        <w:t xml:space="preserve"> z dnia </w:t>
      </w:r>
      <w:r w:rsidR="005A6AB4">
        <w:rPr>
          <w:rFonts w:ascii="Calibri" w:eastAsia="Calibri" w:hAnsi="Calibri" w:cs="Calibri"/>
          <w:bCs/>
        </w:rPr>
        <w:t>4 marca</w:t>
      </w:r>
      <w:r w:rsidR="00C2177D" w:rsidRPr="00C2177D">
        <w:rPr>
          <w:rFonts w:ascii="Calibri" w:eastAsia="Calibri" w:hAnsi="Calibri" w:cs="Calibri"/>
          <w:bCs/>
        </w:rPr>
        <w:t xml:space="preserve"> 202</w:t>
      </w:r>
      <w:r w:rsidR="005A6AB4">
        <w:rPr>
          <w:rFonts w:ascii="Calibri" w:eastAsia="Calibri" w:hAnsi="Calibri" w:cs="Calibri"/>
          <w:bCs/>
        </w:rPr>
        <w:t xml:space="preserve">1 </w:t>
      </w:r>
      <w:r w:rsidR="00C2177D" w:rsidRPr="00C2177D">
        <w:rPr>
          <w:rFonts w:ascii="Calibri" w:eastAsia="Calibri" w:hAnsi="Calibri" w:cs="Calibri"/>
          <w:bCs/>
        </w:rPr>
        <w:t xml:space="preserve">r. udzielonego przez Rektora-Komendanta Szkoły </w:t>
      </w:r>
      <w:proofErr w:type="spellStart"/>
      <w:r w:rsidR="00C2177D" w:rsidRPr="00C2177D">
        <w:rPr>
          <w:rFonts w:ascii="Calibri" w:eastAsia="Calibri" w:hAnsi="Calibri" w:cs="Calibri"/>
          <w:bCs/>
        </w:rPr>
        <w:t>Głównejej</w:t>
      </w:r>
      <w:proofErr w:type="spellEnd"/>
      <w:r w:rsidR="0032114E" w:rsidRPr="00F3097B">
        <w:rPr>
          <w:rFonts w:ascii="Calibri" w:eastAsia="Calibri" w:hAnsi="Calibri" w:cs="Calibri"/>
          <w:b/>
        </w:rPr>
        <w:t>,</w:t>
      </w:r>
      <w:r w:rsidR="00C2177D">
        <w:rPr>
          <w:rFonts w:ascii="Calibri" w:eastAsia="Calibri" w:hAnsi="Calibri" w:cs="Calibri"/>
          <w:b/>
        </w:rPr>
        <w:t xml:space="preserve"> zwan</w:t>
      </w:r>
      <w:r w:rsidR="009C2E3E">
        <w:rPr>
          <w:rFonts w:ascii="Calibri" w:eastAsia="Calibri" w:hAnsi="Calibri" w:cs="Calibri"/>
          <w:b/>
        </w:rPr>
        <w:t>ym</w:t>
      </w:r>
      <w:r w:rsidR="00C2177D">
        <w:rPr>
          <w:rFonts w:ascii="Calibri" w:eastAsia="Calibri" w:hAnsi="Calibri" w:cs="Calibri"/>
          <w:b/>
        </w:rPr>
        <w:t xml:space="preserve"> dalej</w:t>
      </w:r>
      <w:r w:rsidR="0032114E" w:rsidRPr="00F3097B">
        <w:rPr>
          <w:rFonts w:ascii="Calibri" w:eastAsia="Calibri" w:hAnsi="Calibri" w:cs="Calibri"/>
          <w:b/>
        </w:rPr>
        <w:t xml:space="preserve"> </w:t>
      </w:r>
      <w:r w:rsidR="0032114E" w:rsidRPr="00F3097B">
        <w:rPr>
          <w:rFonts w:ascii="Calibri" w:eastAsia="Calibri" w:hAnsi="Calibri" w:cs="Calibri"/>
          <w:b/>
          <w:spacing w:val="-7"/>
        </w:rPr>
        <w:t>„Zamawiającym”</w:t>
      </w:r>
    </w:p>
    <w:p w:rsidR="005A6AB4" w:rsidRDefault="005A6AB4" w:rsidP="0032114E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pacing w:val="-7"/>
        </w:rPr>
        <w:t>a …..…………………………………..</w:t>
      </w:r>
      <w:r w:rsidR="00B76AF2">
        <w:rPr>
          <w:rFonts w:ascii="Calibri" w:eastAsia="Calibri" w:hAnsi="Calibri" w:cs="Calibri"/>
          <w:b/>
        </w:rPr>
        <w:t xml:space="preserve">, </w:t>
      </w:r>
    </w:p>
    <w:p w:rsidR="0032114E" w:rsidRPr="00F3097B" w:rsidRDefault="00B76AF2" w:rsidP="0032114E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PESEL: </w:t>
      </w:r>
      <w:r w:rsidR="005A6AB4">
        <w:rPr>
          <w:rFonts w:ascii="Calibri" w:eastAsia="Calibri" w:hAnsi="Calibri" w:cs="Calibri"/>
          <w:b/>
        </w:rPr>
        <w:t>…………………………….</w:t>
      </w:r>
      <w:r w:rsidR="0032114E" w:rsidRPr="00F3097B">
        <w:rPr>
          <w:rFonts w:ascii="Calibri" w:eastAsia="Calibri" w:hAnsi="Calibri" w:cs="Calibri"/>
          <w:b/>
        </w:rPr>
        <w:t xml:space="preserve"> zwanym dalej „Wykonawcą”</w:t>
      </w:r>
    </w:p>
    <w:p w:rsidR="0032114E" w:rsidRPr="00F3097B" w:rsidRDefault="0032114E" w:rsidP="0032114E">
      <w:pPr>
        <w:shd w:val="clear" w:color="auto" w:fill="FFFFFF"/>
        <w:spacing w:after="0" w:line="276" w:lineRule="auto"/>
        <w:rPr>
          <w:rFonts w:ascii="Calibri" w:eastAsia="Calibri" w:hAnsi="Calibri" w:cs="Calibri"/>
          <w:b/>
        </w:rPr>
      </w:pPr>
    </w:p>
    <w:p w:rsidR="0032114E" w:rsidRPr="00F3097B" w:rsidRDefault="0032114E" w:rsidP="0032114E">
      <w:pPr>
        <w:shd w:val="clear" w:color="auto" w:fill="FFFFFF"/>
        <w:spacing w:after="0" w:line="276" w:lineRule="auto"/>
        <w:jc w:val="center"/>
        <w:rPr>
          <w:rFonts w:ascii="Calibri" w:eastAsia="Calibri" w:hAnsi="Calibri" w:cs="Calibri"/>
        </w:rPr>
      </w:pPr>
      <w:r w:rsidRPr="00F3097B">
        <w:rPr>
          <w:rFonts w:ascii="Calibri" w:eastAsia="Calibri" w:hAnsi="Calibri" w:cs="Calibri"/>
        </w:rPr>
        <w:t>o następującej treści:</w:t>
      </w:r>
    </w:p>
    <w:p w:rsidR="0032114E" w:rsidRPr="00305F87" w:rsidRDefault="00305F87" w:rsidP="0032114E">
      <w:pPr>
        <w:shd w:val="clear" w:color="auto" w:fill="FFFFFF"/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305F87">
        <w:rPr>
          <w:rFonts w:ascii="Calibri" w:eastAsia="Calibri" w:hAnsi="Calibri" w:cs="Calibri"/>
          <w:b/>
        </w:rPr>
        <w:t>§ 1</w:t>
      </w:r>
      <w:r>
        <w:rPr>
          <w:rFonts w:ascii="Calibri" w:eastAsia="Calibri" w:hAnsi="Calibri" w:cs="Calibri"/>
          <w:b/>
        </w:rPr>
        <w:t>.</w:t>
      </w:r>
      <w:r w:rsidRPr="00305F87">
        <w:rPr>
          <w:rFonts w:ascii="Calibri" w:eastAsia="Calibri" w:hAnsi="Calibri" w:cs="Calibri"/>
          <w:b/>
        </w:rPr>
        <w:t xml:space="preserve"> </w:t>
      </w:r>
    </w:p>
    <w:p w:rsidR="00305F87" w:rsidRPr="001004AA" w:rsidRDefault="00305F87" w:rsidP="001004AA">
      <w:pPr>
        <w:pStyle w:val="Akapitzlist"/>
        <w:numPr>
          <w:ilvl w:val="0"/>
          <w:numId w:val="3"/>
        </w:numPr>
        <w:tabs>
          <w:tab w:val="right" w:leader="dot" w:pos="9960"/>
        </w:tabs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hAnsi="Calibri" w:cs="Calibri"/>
        </w:rPr>
        <w:t>Uczelnia powierza, a Wykonawca przyjmuje do wykonania dzieło polegające na sporządzeniu recenzji rozprawy doktorskiej pt.</w:t>
      </w:r>
      <w:r w:rsidR="00B76AF2">
        <w:rPr>
          <w:rFonts w:ascii="Calibri" w:eastAsia="Calibri" w:hAnsi="Calibri" w:cs="Calibri"/>
          <w:b/>
        </w:rPr>
        <w:t xml:space="preserve"> „</w:t>
      </w:r>
      <w:r w:rsidR="001004AA" w:rsidRPr="001004AA">
        <w:rPr>
          <w:rFonts w:ascii="Calibri" w:eastAsia="Calibri" w:hAnsi="Calibri" w:cs="Calibri"/>
          <w:b/>
        </w:rPr>
        <w:t xml:space="preserve">Organizacja procesu usuwania skażeń ze środków ochrony indywidualnej wykorzystywanych w zdarzeniach z udziałem materiałów niebezpiecznych  </w:t>
      </w:r>
      <w:r w:rsidRPr="001004AA">
        <w:rPr>
          <w:rFonts w:ascii="Calibri" w:eastAsia="Calibri" w:hAnsi="Calibri" w:cs="Calibri"/>
          <w:b/>
          <w:bCs/>
        </w:rPr>
        <w:t xml:space="preserve">” </w:t>
      </w:r>
      <w:r w:rsidRPr="001004AA">
        <w:rPr>
          <w:rFonts w:ascii="Calibri" w:eastAsia="Calibri" w:hAnsi="Calibri" w:cs="Calibri"/>
        </w:rPr>
        <w:t xml:space="preserve">autorstwa </w:t>
      </w:r>
      <w:r w:rsidR="00B76691" w:rsidRPr="001004AA">
        <w:rPr>
          <w:rFonts w:ascii="Calibri" w:eastAsia="Calibri" w:hAnsi="Calibri" w:cs="Calibri"/>
          <w:b/>
        </w:rPr>
        <w:t>Pan</w:t>
      </w:r>
      <w:r w:rsidR="001004AA">
        <w:rPr>
          <w:rFonts w:ascii="Calibri" w:eastAsia="Calibri" w:hAnsi="Calibri" w:cs="Calibri"/>
          <w:b/>
        </w:rPr>
        <w:t xml:space="preserve">a mgr inż. Rafała Matuszkiewicza </w:t>
      </w:r>
      <w:r w:rsidRPr="001004AA">
        <w:rPr>
          <w:rFonts w:ascii="Calibri" w:eastAsia="Calibri" w:hAnsi="Calibri" w:cs="Calibri"/>
          <w:b/>
        </w:rPr>
        <w:t xml:space="preserve">w </w:t>
      </w:r>
      <w:r w:rsidRPr="001004AA">
        <w:rPr>
          <w:rFonts w:ascii="Calibri" w:eastAsia="Arial Unicode MS" w:hAnsi="Calibri" w:cs="Calibri"/>
        </w:rPr>
        <w:t>postępowaniu o nadanie stopnia doktora</w:t>
      </w:r>
      <w:r w:rsidRPr="001004AA">
        <w:rPr>
          <w:rFonts w:ascii="Calibri" w:eastAsia="Calibri" w:hAnsi="Calibri" w:cs="Calibri"/>
          <w:b/>
        </w:rPr>
        <w:t xml:space="preserve"> prowadzonym na podstawie uchwały nr </w:t>
      </w:r>
      <w:r w:rsidR="001004AA">
        <w:rPr>
          <w:rFonts w:ascii="Calibri" w:eastAsia="Calibri" w:hAnsi="Calibri" w:cs="Calibri"/>
          <w:b/>
        </w:rPr>
        <w:t>41</w:t>
      </w:r>
      <w:r w:rsidR="00F13C37" w:rsidRPr="001004AA">
        <w:rPr>
          <w:rFonts w:ascii="Calibri" w:eastAsia="Calibri" w:hAnsi="Calibri" w:cs="Calibri"/>
          <w:b/>
        </w:rPr>
        <w:t>/201</w:t>
      </w:r>
      <w:r w:rsidR="001004AA">
        <w:rPr>
          <w:rFonts w:ascii="Calibri" w:eastAsia="Calibri" w:hAnsi="Calibri" w:cs="Calibri"/>
          <w:b/>
        </w:rPr>
        <w:t>9</w:t>
      </w:r>
      <w:r w:rsidRPr="001004AA">
        <w:rPr>
          <w:rFonts w:ascii="Calibri" w:eastAsia="Calibri" w:hAnsi="Calibri" w:cs="Calibri"/>
          <w:b/>
        </w:rPr>
        <w:t xml:space="preserve"> </w:t>
      </w:r>
      <w:r w:rsidR="007C25A0" w:rsidRPr="001004AA">
        <w:rPr>
          <w:rFonts w:ascii="Calibri" w:eastAsia="Calibri" w:hAnsi="Calibri" w:cs="Calibri"/>
          <w:b/>
        </w:rPr>
        <w:t>Rady Wydziału Inżynierii Bezpieczeństwa Cywilnego SGSP</w:t>
      </w:r>
      <w:r w:rsidR="00B76AF2" w:rsidRPr="001004AA">
        <w:rPr>
          <w:rFonts w:ascii="Calibri" w:eastAsia="Calibri" w:hAnsi="Calibri" w:cs="Calibri"/>
          <w:b/>
        </w:rPr>
        <w:t xml:space="preserve"> </w:t>
      </w:r>
      <w:r w:rsidRPr="001004AA">
        <w:rPr>
          <w:rFonts w:ascii="Calibri" w:eastAsia="Calibri" w:hAnsi="Calibri" w:cs="Calibri"/>
          <w:b/>
        </w:rPr>
        <w:t xml:space="preserve">z dnia </w:t>
      </w:r>
      <w:r w:rsidR="001004AA">
        <w:rPr>
          <w:rFonts w:ascii="Calibri" w:eastAsia="Calibri" w:hAnsi="Calibri" w:cs="Calibri"/>
          <w:b/>
        </w:rPr>
        <w:t>24 kwietnia 2019</w:t>
      </w:r>
      <w:r w:rsidR="007C25A0" w:rsidRPr="001004AA">
        <w:rPr>
          <w:rFonts w:ascii="Calibri" w:eastAsia="Calibri" w:hAnsi="Calibri" w:cs="Calibri"/>
          <w:b/>
        </w:rPr>
        <w:t xml:space="preserve"> r.</w:t>
      </w:r>
    </w:p>
    <w:p w:rsidR="00305F87" w:rsidRPr="00305F87" w:rsidRDefault="00305F87" w:rsidP="00305F87">
      <w:pPr>
        <w:pStyle w:val="Akapitzlist"/>
        <w:numPr>
          <w:ilvl w:val="0"/>
          <w:numId w:val="3"/>
        </w:numPr>
        <w:tabs>
          <w:tab w:val="right" w:leader="dot" w:pos="9960"/>
        </w:tabs>
        <w:spacing w:after="0"/>
        <w:jc w:val="both"/>
        <w:rPr>
          <w:rFonts w:ascii="Calibri" w:eastAsia="Arial Unicode MS" w:hAnsi="Calibri" w:cs="Calibri"/>
          <w:b/>
        </w:rPr>
      </w:pPr>
      <w:r w:rsidRPr="00305F87">
        <w:rPr>
          <w:rFonts w:ascii="Calibri" w:eastAsia="Calibri" w:hAnsi="Calibri" w:cs="Calibri"/>
        </w:rPr>
        <w:t xml:space="preserve">Recenzja sporządzona przez Wykonawcę powinna odpowiadać wymaganiom powszechnie obowiązujących przepisów </w:t>
      </w:r>
      <w:r>
        <w:rPr>
          <w:rFonts w:ascii="Calibri" w:eastAsia="Calibri" w:hAnsi="Calibri" w:cs="Calibri"/>
        </w:rPr>
        <w:t xml:space="preserve">prawa </w:t>
      </w:r>
      <w:r w:rsidRPr="00305F87">
        <w:rPr>
          <w:rFonts w:ascii="Calibri" w:eastAsia="Calibri" w:hAnsi="Calibri" w:cs="Calibri"/>
        </w:rPr>
        <w:t>oraz zawierać szczegółowo uzasadnioną ocenę rozprawy doktorskiej w szczególności:</w:t>
      </w:r>
      <w:bookmarkStart w:id="0" w:name="_GoBack"/>
      <w:bookmarkEnd w:id="0"/>
    </w:p>
    <w:p w:rsidR="00305F87" w:rsidRPr="00F3097B" w:rsidRDefault="00305F87" w:rsidP="00305F8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F3097B">
        <w:rPr>
          <w:rFonts w:ascii="Calibri" w:eastAsia="Calibri" w:hAnsi="Calibri" w:cs="Calibri"/>
        </w:rPr>
        <w:t>ocenę merytoryczną rozprawy doktorskiej oraz dokładne wskazówki co do koniecznych przeróbek merytorycznych;</w:t>
      </w:r>
    </w:p>
    <w:p w:rsidR="00305F87" w:rsidRPr="00F3097B" w:rsidRDefault="00305F87" w:rsidP="00305F8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F3097B">
        <w:rPr>
          <w:rFonts w:ascii="Calibri" w:eastAsia="Calibri" w:hAnsi="Calibri" w:cs="Calibri"/>
        </w:rPr>
        <w:t>ocenę oryginalności rozwiązania problemu naukowego;</w:t>
      </w:r>
    </w:p>
    <w:p w:rsidR="00305F87" w:rsidRPr="00F3097B" w:rsidRDefault="00305F87" w:rsidP="00305F8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F3097B">
        <w:rPr>
          <w:rFonts w:ascii="Calibri" w:eastAsia="Calibri" w:hAnsi="Calibri" w:cs="Calibri"/>
        </w:rPr>
        <w:t xml:space="preserve">ocenę ogólnej wiedzy doktoranta  w dyscyplinie naukowej </w:t>
      </w:r>
      <w:r w:rsidR="007C25A0">
        <w:rPr>
          <w:rFonts w:ascii="Calibri" w:eastAsia="Calibri" w:hAnsi="Calibri" w:cs="Calibri"/>
        </w:rPr>
        <w:t xml:space="preserve">nauki o bezpieczeństwie </w:t>
      </w:r>
      <w:r w:rsidRPr="00F3097B">
        <w:rPr>
          <w:rFonts w:ascii="Calibri" w:eastAsia="Calibri" w:hAnsi="Calibri" w:cs="Calibri"/>
        </w:rPr>
        <w:t>poprzez omówienie zgodności przyjętych definicji, określeń i nazw ze słownictwem specjalistycznych;</w:t>
      </w:r>
    </w:p>
    <w:p w:rsidR="00305F87" w:rsidRPr="00F3097B" w:rsidRDefault="00305F87" w:rsidP="00305F8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 w:rsidRPr="00F3097B">
        <w:rPr>
          <w:rFonts w:ascii="Calibri" w:eastAsia="Calibri" w:hAnsi="Calibri" w:cs="Calibri"/>
        </w:rPr>
        <w:t xml:space="preserve">stwierdzenie, czy poziom rozprawy odpowiada jej przeznaczeniu, czy jej treść jest zgodna </w:t>
      </w:r>
      <w:r w:rsidRPr="00F3097B">
        <w:rPr>
          <w:rFonts w:ascii="Calibri" w:eastAsia="Calibri" w:hAnsi="Calibri" w:cs="Calibri"/>
        </w:rPr>
        <w:br/>
        <w:t>z najnowszymi osiągnięciami nauki.</w:t>
      </w:r>
    </w:p>
    <w:p w:rsidR="00305F87" w:rsidRPr="00305F87" w:rsidRDefault="00305F87" w:rsidP="00305F87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>
        <w:rPr>
          <w:rFonts w:ascii="Calibri" w:eastAsia="Times New Roman" w:hAnsi="Calibri" w:cs="Calibri"/>
          <w:lang w:eastAsia="pl-PL"/>
        </w:rPr>
        <w:t xml:space="preserve">Wykonawca oświadcza, że spełnia warunki wynikające z obowiązujących przepisów prawa stawiane recenzentowi oraz dysponuje wiedzą naukową i doświadczeniem niezbędnymi do prawidłowego wykonania zadań powierzonych na podstawie niniejszej Umowy. </w:t>
      </w:r>
    </w:p>
    <w:p w:rsidR="00305F87" w:rsidRPr="00305F87" w:rsidRDefault="00305F87" w:rsidP="00305F87">
      <w:pPr>
        <w:pStyle w:val="Akapitzlist"/>
        <w:numPr>
          <w:ilvl w:val="0"/>
          <w:numId w:val="3"/>
        </w:numPr>
        <w:spacing w:after="0"/>
        <w:jc w:val="both"/>
        <w:rPr>
          <w:b/>
        </w:rPr>
      </w:pPr>
      <w:r w:rsidRPr="00305F87">
        <w:rPr>
          <w:rFonts w:ascii="Calibri" w:eastAsia="Calibri" w:hAnsi="Calibri" w:cs="Calibri"/>
        </w:rPr>
        <w:t>Zamawiający przekaże Wykonawcy w formie papierowej i elektronicznej egzemplarz rozprawy doktorskiej.</w:t>
      </w:r>
    </w:p>
    <w:p w:rsidR="00305F87" w:rsidRDefault="00305F87" w:rsidP="00305F8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2.</w:t>
      </w:r>
    </w:p>
    <w:p w:rsidR="00305F87" w:rsidRPr="00305F87" w:rsidRDefault="00305F87" w:rsidP="00305F87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/>
        </w:rPr>
      </w:pPr>
      <w:r w:rsidRPr="00305F87">
        <w:rPr>
          <w:rFonts w:ascii="Calibri" w:hAnsi="Calibri" w:cs="Calibri"/>
          <w:color w:val="000000"/>
        </w:rPr>
        <w:t xml:space="preserve">Przedmiot umowy jest objęty przepisami ustawy z dnia 04.02.1994 r. o Prawie autorskim </w:t>
      </w:r>
      <w:r w:rsidRPr="00305F87">
        <w:rPr>
          <w:rFonts w:ascii="Calibri" w:hAnsi="Calibri" w:cs="Calibri"/>
          <w:color w:val="000000"/>
        </w:rPr>
        <w:br/>
        <w:t>i prawach pokrewnych (</w:t>
      </w:r>
      <w:r w:rsidRPr="00305F87">
        <w:rPr>
          <w:rFonts w:ascii="Calibri" w:hAnsi="Calibri" w:cs="Calibri"/>
        </w:rPr>
        <w:t>t. j. Dz. U. z 202</w:t>
      </w:r>
      <w:r w:rsidR="00FA3E41">
        <w:rPr>
          <w:rFonts w:ascii="Calibri" w:hAnsi="Calibri" w:cs="Calibri"/>
        </w:rPr>
        <w:t>2</w:t>
      </w:r>
      <w:r w:rsidRPr="00305F87">
        <w:rPr>
          <w:rFonts w:ascii="Calibri" w:hAnsi="Calibri" w:cs="Calibri"/>
        </w:rPr>
        <w:t xml:space="preserve"> r. poz. </w:t>
      </w:r>
      <w:r w:rsidR="00FA3E41">
        <w:rPr>
          <w:rFonts w:ascii="Calibri" w:hAnsi="Calibri" w:cs="Calibri"/>
        </w:rPr>
        <w:t>2509</w:t>
      </w:r>
      <w:r w:rsidRPr="00305F87">
        <w:rPr>
          <w:rFonts w:ascii="Calibri" w:hAnsi="Calibri" w:cs="Calibri"/>
          <w:color w:val="000000"/>
        </w:rPr>
        <w:t>).</w:t>
      </w:r>
    </w:p>
    <w:p w:rsidR="00305F87" w:rsidRDefault="00305F87" w:rsidP="00305F8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</w:rPr>
      </w:pPr>
    </w:p>
    <w:p w:rsidR="00305F87" w:rsidRDefault="00305F87" w:rsidP="00305F8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3.</w:t>
      </w:r>
    </w:p>
    <w:p w:rsidR="00305F87" w:rsidRDefault="00305F87" w:rsidP="00305F87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3097B">
        <w:rPr>
          <w:rFonts w:ascii="Calibri" w:eastAsia="Calibri" w:hAnsi="Calibri" w:cs="Calibri"/>
        </w:rPr>
        <w:t xml:space="preserve">Strony zgodnie oświadczają, że Wykonawca wykona dzieło, o którym mowa w </w:t>
      </w:r>
      <w:r>
        <w:rPr>
          <w:rFonts w:ascii="Calibri" w:eastAsia="Calibri" w:hAnsi="Calibri" w:cs="Calibri"/>
        </w:rPr>
        <w:t>§</w:t>
      </w:r>
      <w:r w:rsidRPr="00F3097B">
        <w:rPr>
          <w:rFonts w:ascii="Calibri" w:eastAsia="Calibri" w:hAnsi="Calibri" w:cs="Calibri"/>
        </w:rPr>
        <w:t xml:space="preserve"> 1 w formie papierowej i elektronicznej </w:t>
      </w:r>
      <w:r w:rsidRPr="00F3097B">
        <w:rPr>
          <w:rFonts w:ascii="Calibri" w:eastAsia="Calibri" w:hAnsi="Calibri" w:cs="Calibri"/>
          <w:b/>
        </w:rPr>
        <w:t>w terminie dwóch miesięcy od dnia zawarcia umowy</w:t>
      </w:r>
      <w:r>
        <w:rPr>
          <w:rFonts w:ascii="Calibri" w:eastAsia="Calibri" w:hAnsi="Calibri" w:cs="Calibri"/>
          <w:b/>
        </w:rPr>
        <w:t>.</w:t>
      </w:r>
    </w:p>
    <w:p w:rsidR="00305F87" w:rsidRDefault="00305F87" w:rsidP="00305F87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Umowa zostaje zawarta na czas określony, tj. od dnia zawarcia umowy do dnia przekazania Zamawiającemu recenzji przez Wykonawcę. </w:t>
      </w:r>
    </w:p>
    <w:p w:rsidR="00305F87" w:rsidRDefault="00305F87" w:rsidP="00305F87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Wykonawca zobowiązuje się do osobistego wykonywania obowiązków, o których mowa w § 1, </w:t>
      </w:r>
      <w:r>
        <w:rPr>
          <w:rFonts w:ascii="Calibri" w:eastAsia="Times New Roman" w:hAnsi="Calibri" w:cs="Calibri"/>
          <w:color w:val="000000"/>
          <w:lang w:eastAsia="pl-PL"/>
        </w:rPr>
        <w:br/>
        <w:t>w sposób rzetelny i etyczny, zgodny ze swoją najlepszą wiedzą</w:t>
      </w:r>
      <w:r>
        <w:rPr>
          <w:rFonts w:ascii="Calibri" w:eastAsia="Times New Roman" w:hAnsi="Calibri" w:cs="Calibri"/>
          <w:color w:val="000000"/>
          <w:spacing w:val="-7"/>
        </w:rPr>
        <w:t xml:space="preserve">. </w:t>
      </w:r>
    </w:p>
    <w:p w:rsidR="00305F87" w:rsidRDefault="00305F87" w:rsidP="00305F87">
      <w:pPr>
        <w:spacing w:after="0"/>
        <w:jc w:val="both"/>
        <w:rPr>
          <w:rFonts w:ascii="Calibri" w:hAnsi="Calibri" w:cs="Calibri"/>
        </w:rPr>
      </w:pPr>
    </w:p>
    <w:p w:rsidR="00305F87" w:rsidRDefault="00305F87" w:rsidP="00305F8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4.</w:t>
      </w:r>
    </w:p>
    <w:p w:rsidR="00305F87" w:rsidRDefault="00305F87" w:rsidP="00305F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Odbiór przedmiotu umowy nastąpi w siedzibie Uczelni, po stwierdzeniu prawidłowości jego wykonania.</w:t>
      </w:r>
    </w:p>
    <w:p w:rsidR="00305F87" w:rsidRDefault="00305F87" w:rsidP="00305F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</w:rPr>
        <w:t>Nadzoru nad realizacją przedmiotu umowy oraz potwierdzenia jej wykonania ze strony Uczelni dokonuje</w:t>
      </w:r>
      <w:r w:rsidR="008E6106">
        <w:rPr>
          <w:rFonts w:ascii="Calibri" w:eastAsia="Calibri" w:hAnsi="Calibri" w:cs="Calibri"/>
        </w:rPr>
        <w:t xml:space="preserve"> </w:t>
      </w:r>
      <w:bookmarkStart w:id="1" w:name="_Hlk93302364"/>
      <w:r w:rsidR="008E6106">
        <w:rPr>
          <w:rFonts w:ascii="Calibri" w:eastAsia="Calibri" w:hAnsi="Calibri" w:cs="Calibri"/>
        </w:rPr>
        <w:t>Dyrektor</w:t>
      </w:r>
      <w:r w:rsidR="00A1068B">
        <w:rPr>
          <w:rFonts w:ascii="Calibri" w:eastAsia="Calibri" w:hAnsi="Calibri" w:cs="Calibri"/>
        </w:rPr>
        <w:t xml:space="preserve"> Instytutu Bezpieczeństwa Wewnętrznego pełniący funkcj</w:t>
      </w:r>
      <w:r w:rsidR="00AA130D">
        <w:rPr>
          <w:rFonts w:ascii="Calibri" w:eastAsia="Calibri" w:hAnsi="Calibri" w:cs="Calibri"/>
        </w:rPr>
        <w:t>ę</w:t>
      </w:r>
      <w:r w:rsidR="00A1068B">
        <w:rPr>
          <w:rFonts w:ascii="Calibri" w:eastAsia="Calibri" w:hAnsi="Calibri" w:cs="Calibri"/>
        </w:rPr>
        <w:t xml:space="preserve"> Przewodniczącego Rady Naukowej Nauki o Bezpieczeństwie</w:t>
      </w:r>
      <w:bookmarkEnd w:id="1"/>
      <w:r w:rsidR="00A1068B">
        <w:rPr>
          <w:rFonts w:ascii="Calibri" w:eastAsia="Calibri" w:hAnsi="Calibri" w:cs="Calibri"/>
        </w:rPr>
        <w:t xml:space="preserve">. </w:t>
      </w:r>
    </w:p>
    <w:p w:rsidR="00305F87" w:rsidRDefault="00305F87" w:rsidP="00305F87">
      <w:pPr>
        <w:autoSpaceDE w:val="0"/>
        <w:autoSpaceDN w:val="0"/>
        <w:adjustRightInd w:val="0"/>
        <w:spacing w:after="0"/>
        <w:ind w:left="66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§ 5.</w:t>
      </w:r>
    </w:p>
    <w:p w:rsidR="00305F87" w:rsidRDefault="00305F87" w:rsidP="00305F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przypadku wadliwego wykonania przedmiotu umowy, Uczelnia ma prawo odmówić odbioru dzieła.</w:t>
      </w:r>
    </w:p>
    <w:p w:rsidR="00305F87" w:rsidRDefault="00305F87" w:rsidP="00305F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przypadku opóźnienia Wykonawcy w wykonaniu dzieła, Uczelnia ma prawo do:</w:t>
      </w:r>
    </w:p>
    <w:p w:rsidR="00305F87" w:rsidRDefault="00305F87" w:rsidP="00305F87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1) wyznaczenia Wykonawcy dodatkowego terminu wykonania dzieła, </w:t>
      </w:r>
    </w:p>
    <w:p w:rsidR="00305F87" w:rsidRPr="00CD2C73" w:rsidRDefault="00305F87" w:rsidP="00305F87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1068B">
        <w:rPr>
          <w:rFonts w:ascii="Calibri" w:hAnsi="Calibri" w:cs="Calibri"/>
        </w:rPr>
        <w:t xml:space="preserve">2) </w:t>
      </w:r>
      <w:bookmarkStart w:id="2" w:name="_Hlk93302511"/>
      <w:r w:rsidRPr="00CD2C73">
        <w:rPr>
          <w:rFonts w:ascii="Calibri" w:hAnsi="Calibri" w:cs="Calibri"/>
        </w:rPr>
        <w:t>odstąpienia od umowy, jeżeli opóźnienie przekroczy</w:t>
      </w:r>
      <w:r w:rsidR="00EF585E">
        <w:rPr>
          <w:rFonts w:ascii="Calibri" w:hAnsi="Calibri" w:cs="Calibri"/>
        </w:rPr>
        <w:t xml:space="preserve"> </w:t>
      </w:r>
      <w:r w:rsidR="00CD2C73" w:rsidRPr="00CD2C73">
        <w:rPr>
          <w:rFonts w:ascii="Calibri" w:hAnsi="Calibri" w:cs="Calibri"/>
        </w:rPr>
        <w:t>jeden</w:t>
      </w:r>
      <w:r w:rsidR="00AA130D" w:rsidRPr="00CD2C73">
        <w:rPr>
          <w:rFonts w:ascii="Calibri" w:hAnsi="Calibri" w:cs="Calibri"/>
        </w:rPr>
        <w:t xml:space="preserve"> miesiąc </w:t>
      </w:r>
      <w:r w:rsidR="00A1068B" w:rsidRPr="00CD2C73">
        <w:rPr>
          <w:rFonts w:ascii="Calibri" w:hAnsi="Calibri" w:cs="Calibri"/>
        </w:rPr>
        <w:t>od</w:t>
      </w:r>
      <w:r w:rsidR="00AA130D" w:rsidRPr="00CD2C73">
        <w:rPr>
          <w:rFonts w:ascii="Calibri" w:hAnsi="Calibri" w:cs="Calibri"/>
        </w:rPr>
        <w:t xml:space="preserve"> terminu realizacji </w:t>
      </w:r>
      <w:r w:rsidR="00CD2C73">
        <w:rPr>
          <w:rFonts w:ascii="Calibri" w:hAnsi="Calibri" w:cs="Calibri"/>
        </w:rPr>
        <w:t xml:space="preserve">przedmiotu </w:t>
      </w:r>
      <w:r w:rsidR="00AA130D" w:rsidRPr="00CD2C73">
        <w:rPr>
          <w:rFonts w:ascii="Calibri" w:hAnsi="Calibri" w:cs="Calibri"/>
        </w:rPr>
        <w:t>umowy przewidzian</w:t>
      </w:r>
      <w:r w:rsidR="00CD2C73">
        <w:rPr>
          <w:rFonts w:ascii="Calibri" w:hAnsi="Calibri" w:cs="Calibri"/>
        </w:rPr>
        <w:t>ego</w:t>
      </w:r>
      <w:r w:rsidR="00AA130D" w:rsidRPr="00CD2C73">
        <w:rPr>
          <w:rFonts w:ascii="Calibri" w:hAnsi="Calibri" w:cs="Calibri"/>
        </w:rPr>
        <w:t xml:space="preserve"> w</w:t>
      </w:r>
      <w:r w:rsidR="00CD2C73">
        <w:rPr>
          <w:rFonts w:ascii="Calibri" w:hAnsi="Calibri" w:cs="Calibri"/>
        </w:rPr>
        <w:t xml:space="preserve"> </w:t>
      </w:r>
      <w:r w:rsidR="00CD2C73" w:rsidRPr="00CD2C73">
        <w:rPr>
          <w:rFonts w:ascii="Calibri" w:hAnsi="Calibri" w:cs="Calibri"/>
          <w:bCs/>
          <w:color w:val="000000"/>
        </w:rPr>
        <w:t xml:space="preserve">§ 3 ust.1 </w:t>
      </w:r>
      <w:r w:rsidRPr="00CD2C73">
        <w:rPr>
          <w:rFonts w:ascii="Calibri" w:hAnsi="Calibri" w:cs="Calibri"/>
        </w:rPr>
        <w:t>oraz żądać kary umownej</w:t>
      </w:r>
      <w:r w:rsidR="00EF585E">
        <w:rPr>
          <w:rFonts w:ascii="Calibri" w:hAnsi="Calibri" w:cs="Calibri"/>
        </w:rPr>
        <w:t xml:space="preserve"> </w:t>
      </w:r>
      <w:r w:rsidRPr="00CD2C73">
        <w:rPr>
          <w:rFonts w:ascii="Calibri" w:hAnsi="Calibri" w:cs="Calibri"/>
        </w:rPr>
        <w:t>w</w:t>
      </w:r>
      <w:r w:rsidR="00EF585E">
        <w:rPr>
          <w:rFonts w:ascii="Calibri" w:hAnsi="Calibri" w:cs="Calibri"/>
        </w:rPr>
        <w:t xml:space="preserve"> </w:t>
      </w:r>
      <w:r w:rsidRPr="00CD2C73">
        <w:rPr>
          <w:rFonts w:ascii="Calibri" w:hAnsi="Calibri" w:cs="Calibri"/>
        </w:rPr>
        <w:t>wysokości</w:t>
      </w:r>
      <w:r w:rsidR="00A54E50" w:rsidRPr="00CD2C73">
        <w:rPr>
          <w:rFonts w:ascii="Calibri" w:hAnsi="Calibri" w:cs="Calibri"/>
        </w:rPr>
        <w:t xml:space="preserve"> 10</w:t>
      </w:r>
      <w:r w:rsidRPr="00CD2C73">
        <w:rPr>
          <w:rFonts w:ascii="Calibri" w:hAnsi="Calibri" w:cs="Calibri"/>
        </w:rPr>
        <w:t xml:space="preserve"> % wynagrodzenia.</w:t>
      </w:r>
      <w:bookmarkEnd w:id="2"/>
    </w:p>
    <w:p w:rsidR="00305F87" w:rsidRDefault="00305F87" w:rsidP="00305F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Prawo do odstąpienia może być wykonane w terminie 45 dni od dnia zaistnienia podstaw do odstąpienia.</w:t>
      </w:r>
    </w:p>
    <w:p w:rsidR="00305F87" w:rsidRDefault="00305F87" w:rsidP="00305F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Strony mają prawo dochodzenia odszkodowania przewyższającego wysokość kary umownej na zasadach ogólnych.</w:t>
      </w:r>
    </w:p>
    <w:p w:rsidR="00305F87" w:rsidRDefault="00305F87" w:rsidP="00305F8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:rsidR="00305F87" w:rsidRDefault="00305F87" w:rsidP="00305F8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</w:rPr>
      </w:pPr>
      <w:bookmarkStart w:id="3" w:name="_Hlk93322179"/>
      <w:r>
        <w:rPr>
          <w:rFonts w:ascii="Calibri" w:hAnsi="Calibri" w:cs="Calibri"/>
          <w:b/>
          <w:bCs/>
          <w:color w:val="000000"/>
        </w:rPr>
        <w:t>§</w:t>
      </w:r>
      <w:bookmarkEnd w:id="3"/>
      <w:r>
        <w:rPr>
          <w:rFonts w:ascii="Calibri" w:hAnsi="Calibri" w:cs="Calibri"/>
          <w:b/>
          <w:bCs/>
          <w:color w:val="000000"/>
        </w:rPr>
        <w:t xml:space="preserve"> 6.</w:t>
      </w:r>
    </w:p>
    <w:p w:rsidR="00305F87" w:rsidRPr="00D24A58" w:rsidRDefault="00305F87" w:rsidP="00305F87">
      <w:pPr>
        <w:pStyle w:val="Akapitzlist"/>
        <w:numPr>
          <w:ilvl w:val="0"/>
          <w:numId w:val="8"/>
        </w:numPr>
        <w:spacing w:after="0"/>
        <w:ind w:left="425" w:hanging="4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Za wykonanie dzieła Wykonawcy przysługuje jednorazowe wynagrodzenie w kwocie</w:t>
      </w:r>
      <w:r w:rsidR="007C25A0">
        <w:rPr>
          <w:rFonts w:ascii="Calibri" w:hAnsi="Calibri" w:cs="Calibri"/>
        </w:rPr>
        <w:t xml:space="preserve"> </w:t>
      </w:r>
      <w:r w:rsidR="007C25A0" w:rsidRPr="00D24A58">
        <w:rPr>
          <w:rFonts w:ascii="Calibri" w:hAnsi="Calibri" w:cs="Calibri"/>
          <w:b/>
        </w:rPr>
        <w:t>1</w:t>
      </w:r>
      <w:r w:rsidR="00D24A58" w:rsidRPr="00D24A58">
        <w:rPr>
          <w:rFonts w:ascii="Calibri" w:hAnsi="Calibri" w:cs="Calibri"/>
          <w:b/>
        </w:rPr>
        <w:t> 832,60 złotych</w:t>
      </w:r>
      <w:r w:rsidRPr="00D24A58">
        <w:rPr>
          <w:rFonts w:ascii="Calibri" w:hAnsi="Calibri" w:cs="Calibri"/>
          <w:b/>
        </w:rPr>
        <w:t xml:space="preserve"> (słownie złotych: </w:t>
      </w:r>
      <w:r w:rsidR="00D24A58">
        <w:rPr>
          <w:rFonts w:ascii="Calibri" w:hAnsi="Calibri" w:cs="Calibri"/>
          <w:b/>
        </w:rPr>
        <w:t>jeden tysiąc osiemset trzydzieści dwa i 60/100</w:t>
      </w:r>
      <w:r w:rsidRPr="00D24A58">
        <w:rPr>
          <w:rFonts w:ascii="Calibri" w:hAnsi="Calibri" w:cs="Calibri"/>
          <w:b/>
        </w:rPr>
        <w:t xml:space="preserve">). </w:t>
      </w:r>
    </w:p>
    <w:p w:rsidR="00305F87" w:rsidRDefault="00305F87" w:rsidP="00305F87">
      <w:pPr>
        <w:pStyle w:val="Akapitzlist"/>
        <w:numPr>
          <w:ilvl w:val="0"/>
          <w:numId w:val="8"/>
        </w:numPr>
        <w:spacing w:after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Wynagrodzenie, o którym mowa w ust. 1 wypłaca się po przekazaniu Zamawiającemu recenzji rozprawy doktorskiej. </w:t>
      </w:r>
    </w:p>
    <w:p w:rsidR="00305F87" w:rsidRDefault="00305F87" w:rsidP="00305F87">
      <w:pPr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Wynagrodzenie będzie wypłacone na podstawie prawidłowo wystawionego rachunku Wykonawcy, wynagrodzenie jest płatne w terminie 21 dni od dnia złożenia rachunku w Uczelni.</w:t>
      </w:r>
    </w:p>
    <w:p w:rsidR="00305F87" w:rsidRDefault="00305F87" w:rsidP="00305F87">
      <w:pPr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Wynagrodzenie będzie płatne przelewem na rachunek bankowy wskazany przez Wykonawcę.</w:t>
      </w:r>
    </w:p>
    <w:p w:rsidR="00305F87" w:rsidRDefault="00305F87" w:rsidP="00305F87">
      <w:pPr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Wynagrodzenie wskazane w ust. 1 jest wynagrodzeniem brutto i z kwoty tej Uczelnia dokona potrącenia należności publicznoprawnych, zgodnie z obowiązującymi przepisami prawa.  </w:t>
      </w:r>
    </w:p>
    <w:p w:rsidR="00305F87" w:rsidRDefault="00305F87" w:rsidP="00305F87">
      <w:pPr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Wykonawcy przysługuje zwrot kosztów zakwaterowania i podróży, związanych z wykonywaniem obowiązków, o których mowa w § 1 według ich faktycznej wysokości, jednakże do kwoty nie wyższej niż przewidziana w kalkulacji kosztów wszczęcia postępowania o nadanie stopnia doktora.</w:t>
      </w:r>
    </w:p>
    <w:p w:rsidR="00305F87" w:rsidRDefault="00305F87" w:rsidP="00305F8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:rsidR="00305F87" w:rsidRDefault="00305F87" w:rsidP="00305F8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7.</w:t>
      </w:r>
    </w:p>
    <w:p w:rsidR="00305F87" w:rsidRDefault="00305F87" w:rsidP="00305F8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ramach wynagrodzenia, o którym mowa w </w:t>
      </w:r>
      <w:r>
        <w:rPr>
          <w:rFonts w:ascii="Calibri" w:hAnsi="Calibri" w:cs="Calibri"/>
          <w:b/>
          <w:bCs/>
          <w:color w:val="000000"/>
        </w:rPr>
        <w:t xml:space="preserve">§ 6 </w:t>
      </w:r>
      <w:r>
        <w:rPr>
          <w:rFonts w:ascii="Calibri" w:hAnsi="Calibri" w:cs="Calibri"/>
          <w:bCs/>
          <w:color w:val="000000"/>
        </w:rPr>
        <w:t>ust. 1, z dniem odbioru dzieła przez Uczelnię,</w:t>
      </w:r>
      <w:r>
        <w:rPr>
          <w:rFonts w:ascii="Calibri" w:hAnsi="Calibri" w:cs="Calibri"/>
          <w:color w:val="000000"/>
        </w:rPr>
        <w:t xml:space="preserve"> Wykonawca przenosi na Uczelnię majątkowe prawa autorskie do utworu na następujących polach eksploatacji: </w:t>
      </w:r>
    </w:p>
    <w:p w:rsidR="00305F87" w:rsidRDefault="00305F87" w:rsidP="00305F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 xml:space="preserve">utrwalanie, </w:t>
      </w:r>
    </w:p>
    <w:p w:rsidR="00305F87" w:rsidRDefault="00305F87" w:rsidP="00305F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 xml:space="preserve">kopiowanie, </w:t>
      </w:r>
    </w:p>
    <w:p w:rsidR="00305F87" w:rsidRDefault="00305F87" w:rsidP="00305F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 xml:space="preserve">wprowadzanie do pamięci komputerów i serwerów sieci komputerowych; </w:t>
      </w:r>
    </w:p>
    <w:p w:rsidR="00305F87" w:rsidRDefault="00305F87" w:rsidP="00305F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 xml:space="preserve">wystawianie lub publiczna prezentacja; </w:t>
      </w:r>
    </w:p>
    <w:p w:rsidR="00305F87" w:rsidRDefault="00305F87" w:rsidP="00305F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 xml:space="preserve">wykorzystywanie w materiałach wydawniczych, informacyjnych oraz mediach audiowizualnych i komputerowych; </w:t>
      </w:r>
    </w:p>
    <w:p w:rsidR="00305F87" w:rsidRDefault="00305F87" w:rsidP="00305F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lastRenderedPageBreak/>
        <w:t xml:space="preserve">prawo do korzystania z dzieła w całości lub części oraz ich łączenia z innymi dziełami, </w:t>
      </w:r>
    </w:p>
    <w:p w:rsidR="00305F87" w:rsidRDefault="00305F87" w:rsidP="00305F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 xml:space="preserve">zmiana barw, formatu; </w:t>
      </w:r>
    </w:p>
    <w:p w:rsidR="00305F87" w:rsidRDefault="00305F87" w:rsidP="00305F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 xml:space="preserve">rozpowszechnianie utworu poprzez publiczne udostępnianie w taki sposób, aby każdy mógł mieć do niego dostęp; </w:t>
      </w:r>
    </w:p>
    <w:p w:rsidR="00305F87" w:rsidRDefault="00305F87" w:rsidP="00305F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prawo do obrotu oryginałem albo egzemplarzami na których utwór utrwalono – wprowadzono do obrotu.</w:t>
      </w:r>
    </w:p>
    <w:p w:rsidR="00305F87" w:rsidRDefault="00305F87" w:rsidP="00305F8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  <w:b/>
          <w:iCs/>
          <w:color w:val="000000"/>
        </w:rPr>
        <w:t>§ 8.</w:t>
      </w:r>
    </w:p>
    <w:p w:rsidR="00305F87" w:rsidRDefault="00305F87" w:rsidP="00305F87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Wykonawca zobowiązuje się do poufności i zachowania w tajemnicy wszelkich materiałów, dokumentów czy danych, w tym danych osobowych, uzyskanych od Uczelni w jakikolwiek sposób lub jakąkolwiek drogą w związku z zawarciem lub realizacją umowy.</w:t>
      </w:r>
    </w:p>
    <w:p w:rsidR="00305F87" w:rsidRDefault="00305F87" w:rsidP="00305F87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Wykonawca zobowiązuje się do zachowania w poufności i odpowiedniego zabezpieczenia danych osobowych, do których uzyskał dostęp w związku z zawarciem lub realizacją umowy. Promotor oświadcza, że znana jest mu odpowiedzialność, w tym karna, za naruszenie przepisów </w:t>
      </w:r>
      <w:r>
        <w:rPr>
          <w:rFonts w:ascii="Calibri" w:eastAsia="Times New Roman" w:hAnsi="Calibri" w:cs="Calibri"/>
          <w:lang w:eastAsia="pl-PL"/>
        </w:rPr>
        <w:br/>
        <w:t>o ochronie danych osobowych. Postanowienie to obowiązuje zarówno w trakcie obowiązywania niniejszej umowy, jak i po jej rozwiązaniu lub wygaśnięciu.</w:t>
      </w:r>
    </w:p>
    <w:p w:rsidR="00305F87" w:rsidRDefault="00305F87" w:rsidP="00305F87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Postanowienie ust. 1 i 2 nie obejmuje obowiązku zachowania w tajemnicy informacji powszechnie znanych lub dostępnych.</w:t>
      </w:r>
    </w:p>
    <w:p w:rsidR="00305F87" w:rsidRDefault="00305F87" w:rsidP="00305F87">
      <w:pPr>
        <w:widowControl w:val="0"/>
        <w:tabs>
          <w:tab w:val="left" w:pos="1417"/>
          <w:tab w:val="left" w:pos="9000"/>
        </w:tabs>
        <w:overflowPunct w:val="0"/>
        <w:autoSpaceDE w:val="0"/>
        <w:autoSpaceDN w:val="0"/>
        <w:adjustRightInd w:val="0"/>
        <w:spacing w:after="0"/>
        <w:ind w:right="7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9.</w:t>
      </w:r>
    </w:p>
    <w:p w:rsidR="00305F87" w:rsidRDefault="00305F87" w:rsidP="00305F8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Uczelnia może rozwiązać niniejszą umowę bez zachowania okresu wypowiedzenia </w:t>
      </w:r>
      <w:r>
        <w:rPr>
          <w:rFonts w:ascii="Calibri" w:eastAsia="Times New Roman" w:hAnsi="Calibri" w:cs="Calibri"/>
          <w:lang w:eastAsia="pl-PL"/>
        </w:rPr>
        <w:br/>
        <w:t>w przypadku rażącego naruszenia przez Wykonawcę jej postanowień, zwłaszcza jeżeli Wykonawca  przerwie lub nie podejmie wykonywania przedmiotu umowy, albo z innych ważnych powodów.</w:t>
      </w:r>
    </w:p>
    <w:p w:rsidR="00305F87" w:rsidRDefault="00305F87" w:rsidP="00305F8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Zmiany umowy mogą być dokonywane na piśmie pod rygorem nieważności.</w:t>
      </w:r>
    </w:p>
    <w:p w:rsidR="00305F87" w:rsidRDefault="00305F87" w:rsidP="00305F87">
      <w:pPr>
        <w:widowControl w:val="0"/>
        <w:tabs>
          <w:tab w:val="left" w:pos="1417"/>
          <w:tab w:val="left" w:pos="9000"/>
        </w:tabs>
        <w:overflowPunct w:val="0"/>
        <w:autoSpaceDE w:val="0"/>
        <w:autoSpaceDN w:val="0"/>
        <w:adjustRightInd w:val="0"/>
        <w:spacing w:after="0"/>
        <w:ind w:right="7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10.</w:t>
      </w:r>
    </w:p>
    <w:p w:rsidR="00305F87" w:rsidRDefault="00305F87" w:rsidP="00305F87">
      <w:pPr>
        <w:pStyle w:val="Akapitzlist"/>
        <w:numPr>
          <w:ilvl w:val="2"/>
          <w:numId w:val="12"/>
        </w:numPr>
        <w:tabs>
          <w:tab w:val="num" w:pos="284"/>
          <w:tab w:val="left" w:pos="1843"/>
        </w:tabs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Spory, mogące wynikać z niniejszej umowy, rozstrzygane będą przez sąd powszechny, miejscowo właściwy dla siedziby Uczelni.</w:t>
      </w:r>
    </w:p>
    <w:p w:rsidR="00305F87" w:rsidRDefault="00305F87" w:rsidP="00305F87">
      <w:pPr>
        <w:pStyle w:val="Akapitzlist"/>
        <w:numPr>
          <w:ilvl w:val="2"/>
          <w:numId w:val="12"/>
        </w:numPr>
        <w:tabs>
          <w:tab w:val="num" w:pos="284"/>
          <w:tab w:val="left" w:pos="1843"/>
        </w:tabs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sprawach nieuregulowanych umową mają zastosowanie przepisy Kodeksu Cywilnego.</w:t>
      </w:r>
    </w:p>
    <w:p w:rsidR="00305F87" w:rsidRDefault="00305F87" w:rsidP="00305F87">
      <w:pPr>
        <w:widowControl w:val="0"/>
        <w:tabs>
          <w:tab w:val="left" w:pos="1417"/>
          <w:tab w:val="left" w:pos="9000"/>
        </w:tabs>
        <w:overflowPunct w:val="0"/>
        <w:autoSpaceDE w:val="0"/>
        <w:autoSpaceDN w:val="0"/>
        <w:adjustRightInd w:val="0"/>
        <w:spacing w:after="0"/>
        <w:ind w:right="7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 11.</w:t>
      </w:r>
    </w:p>
    <w:p w:rsidR="00305F87" w:rsidRDefault="00305F87" w:rsidP="00305F87">
      <w:pPr>
        <w:widowControl w:val="0"/>
        <w:tabs>
          <w:tab w:val="left" w:pos="1417"/>
          <w:tab w:val="left" w:pos="9000"/>
        </w:tabs>
        <w:overflowPunct w:val="0"/>
        <w:autoSpaceDE w:val="0"/>
        <w:autoSpaceDN w:val="0"/>
        <w:adjustRightInd w:val="0"/>
        <w:spacing w:after="0"/>
        <w:ind w:right="72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Umowa została sporządzona w dwóch jednobrzmiących egzemplarzach, po jednym dla każdej </w:t>
      </w:r>
      <w:r>
        <w:rPr>
          <w:rFonts w:ascii="Calibri" w:eastAsia="Times New Roman" w:hAnsi="Calibri" w:cs="Calibri"/>
          <w:lang w:eastAsia="pl-PL"/>
        </w:rPr>
        <w:br/>
        <w:t>ze stron.</w:t>
      </w:r>
    </w:p>
    <w:p w:rsidR="00305F87" w:rsidRDefault="00305F87" w:rsidP="00305F8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12.</w:t>
      </w:r>
    </w:p>
    <w:p w:rsidR="00305F87" w:rsidRDefault="00305F87" w:rsidP="00305F8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Zleceniodawca informuje, iż Administratorem danych osobowych jest Szkoła Główna Służby Pożarniczej z siedzibą w Warszawie, ul. J. Słowackiego 52/54, 01-629 Warszawa, a dane osobowe podane przez Uczelnię będą przetwarzane wyłącznie w celu realizacji niniejszej umowy. </w:t>
      </w:r>
    </w:p>
    <w:p w:rsidR="00305F87" w:rsidRDefault="00305F87" w:rsidP="00305F8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</w:rPr>
      </w:pPr>
    </w:p>
    <w:p w:rsidR="00305F87" w:rsidRDefault="00305F87" w:rsidP="00305F8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:rsidR="00B76AF2" w:rsidRPr="00B76AF2" w:rsidRDefault="00B76AF2" w:rsidP="00B76AF2">
      <w:pPr>
        <w:widowControl w:val="0"/>
        <w:tabs>
          <w:tab w:val="left" w:pos="1417"/>
          <w:tab w:val="left" w:pos="9000"/>
        </w:tabs>
        <w:overflowPunct w:val="0"/>
        <w:autoSpaceDE w:val="0"/>
        <w:autoSpaceDN w:val="0"/>
        <w:adjustRightInd w:val="0"/>
        <w:spacing w:after="0" w:line="276" w:lineRule="auto"/>
        <w:ind w:right="72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B76AF2" w:rsidRPr="00B76AF2" w:rsidRDefault="00B76AF2" w:rsidP="00B76AF2">
      <w:pPr>
        <w:widowControl w:val="0"/>
        <w:tabs>
          <w:tab w:val="left" w:pos="1417"/>
          <w:tab w:val="left" w:pos="9000"/>
        </w:tabs>
        <w:overflowPunct w:val="0"/>
        <w:autoSpaceDE w:val="0"/>
        <w:autoSpaceDN w:val="0"/>
        <w:adjustRightInd w:val="0"/>
        <w:spacing w:after="0" w:line="276" w:lineRule="auto"/>
        <w:ind w:right="72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B76AF2" w:rsidRPr="00B76AF2" w:rsidRDefault="00B76AF2" w:rsidP="00B76AF2">
      <w:pPr>
        <w:widowControl w:val="0"/>
        <w:tabs>
          <w:tab w:val="left" w:pos="1417"/>
          <w:tab w:val="left" w:pos="9000"/>
        </w:tabs>
        <w:overflowPunct w:val="0"/>
        <w:autoSpaceDE w:val="0"/>
        <w:autoSpaceDN w:val="0"/>
        <w:adjustRightInd w:val="0"/>
        <w:spacing w:after="0" w:line="276" w:lineRule="auto"/>
        <w:ind w:right="72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B76AF2">
        <w:rPr>
          <w:rFonts w:ascii="Calibri" w:eastAsia="Times New Roman" w:hAnsi="Calibri" w:cs="Calibri"/>
          <w:lang w:eastAsia="pl-PL"/>
        </w:rPr>
        <w:t>.......................................................                                                  ...........................................................</w:t>
      </w:r>
    </w:p>
    <w:p w:rsidR="00B76AF2" w:rsidRPr="00B76AF2" w:rsidRDefault="00B76AF2" w:rsidP="00B76AF2">
      <w:pPr>
        <w:widowControl w:val="0"/>
        <w:tabs>
          <w:tab w:val="left" w:pos="1080"/>
          <w:tab w:val="left" w:pos="1417"/>
          <w:tab w:val="left" w:pos="9000"/>
        </w:tabs>
        <w:overflowPunct w:val="0"/>
        <w:autoSpaceDE w:val="0"/>
        <w:autoSpaceDN w:val="0"/>
        <w:adjustRightInd w:val="0"/>
        <w:spacing w:after="0" w:line="276" w:lineRule="auto"/>
        <w:ind w:left="708" w:right="72"/>
        <w:textAlignment w:val="baseline"/>
        <w:rPr>
          <w:rFonts w:ascii="Calibri" w:eastAsia="Times New Roman" w:hAnsi="Calibri" w:cs="Calibri"/>
          <w:b/>
          <w:lang w:eastAsia="pl-PL"/>
        </w:rPr>
      </w:pPr>
      <w:r w:rsidRPr="00B76AF2">
        <w:rPr>
          <w:rFonts w:ascii="Calibri" w:eastAsia="Times New Roman" w:hAnsi="Calibri" w:cs="Calibri"/>
          <w:b/>
          <w:lang w:eastAsia="pl-PL"/>
        </w:rPr>
        <w:tab/>
        <w:t>Wykonawca                                                                                          Uczelnia</w:t>
      </w:r>
      <w:r w:rsidRPr="00B76AF2">
        <w:rPr>
          <w:rFonts w:ascii="Calibri" w:eastAsia="Times New Roman" w:hAnsi="Calibri" w:cs="Calibri"/>
          <w:b/>
          <w:lang w:eastAsia="pl-PL"/>
        </w:rPr>
        <w:br/>
        <w:t xml:space="preserve">      (data i podpis)                                                                                   (data i podpis)</w:t>
      </w:r>
    </w:p>
    <w:p w:rsidR="00305F87" w:rsidRDefault="00305F87" w:rsidP="00321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305F87" w:rsidRPr="00F3097B" w:rsidRDefault="00305F87" w:rsidP="003211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sectPr w:rsidR="00305F87" w:rsidRPr="00F3097B" w:rsidSect="00D776B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A98" w:rsidRDefault="00194A98" w:rsidP="00D776B1">
      <w:pPr>
        <w:spacing w:after="0" w:line="240" w:lineRule="auto"/>
      </w:pPr>
      <w:r>
        <w:separator/>
      </w:r>
    </w:p>
  </w:endnote>
  <w:endnote w:type="continuationSeparator" w:id="0">
    <w:p w:rsidR="00194A98" w:rsidRDefault="00194A98" w:rsidP="00D7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A98" w:rsidRDefault="00194A98" w:rsidP="00D776B1">
      <w:pPr>
        <w:spacing w:after="0" w:line="240" w:lineRule="auto"/>
      </w:pPr>
      <w:r>
        <w:separator/>
      </w:r>
    </w:p>
  </w:footnote>
  <w:footnote w:type="continuationSeparator" w:id="0">
    <w:p w:rsidR="00194A98" w:rsidRDefault="00194A98" w:rsidP="00D7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72FE"/>
    <w:multiLevelType w:val="hybridMultilevel"/>
    <w:tmpl w:val="DD0EE6AA"/>
    <w:lvl w:ilvl="0" w:tplc="D1A0847A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D3E"/>
    <w:multiLevelType w:val="hybridMultilevel"/>
    <w:tmpl w:val="521C6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302"/>
    <w:multiLevelType w:val="hybridMultilevel"/>
    <w:tmpl w:val="C3540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D493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14F0"/>
    <w:multiLevelType w:val="multilevel"/>
    <w:tmpl w:val="45C062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0A72FD"/>
    <w:multiLevelType w:val="hybridMultilevel"/>
    <w:tmpl w:val="8FA64A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33B45"/>
    <w:multiLevelType w:val="hybridMultilevel"/>
    <w:tmpl w:val="B9C66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B7184"/>
    <w:multiLevelType w:val="hybridMultilevel"/>
    <w:tmpl w:val="64A0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1730"/>
    <w:multiLevelType w:val="hybridMultilevel"/>
    <w:tmpl w:val="F198D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26FD"/>
    <w:multiLevelType w:val="hybridMultilevel"/>
    <w:tmpl w:val="042EB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719CF"/>
    <w:multiLevelType w:val="hybridMultilevel"/>
    <w:tmpl w:val="DF4AA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988FC0">
      <w:start w:val="2"/>
      <w:numFmt w:val="none"/>
      <w:lvlText w:val="1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E878E7"/>
    <w:multiLevelType w:val="hybridMultilevel"/>
    <w:tmpl w:val="4BCE794A"/>
    <w:lvl w:ilvl="0" w:tplc="E1F2888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1C92"/>
    <w:multiLevelType w:val="hybridMultilevel"/>
    <w:tmpl w:val="CACEF6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4E"/>
    <w:rsid w:val="000972F6"/>
    <w:rsid w:val="001004AA"/>
    <w:rsid w:val="00194A98"/>
    <w:rsid w:val="00200A97"/>
    <w:rsid w:val="00205085"/>
    <w:rsid w:val="00251A33"/>
    <w:rsid w:val="00251AFB"/>
    <w:rsid w:val="002B7647"/>
    <w:rsid w:val="00305F87"/>
    <w:rsid w:val="0032114E"/>
    <w:rsid w:val="00344FF0"/>
    <w:rsid w:val="0047402C"/>
    <w:rsid w:val="005A6AB4"/>
    <w:rsid w:val="00631611"/>
    <w:rsid w:val="006B4AD2"/>
    <w:rsid w:val="00744C97"/>
    <w:rsid w:val="007B71BF"/>
    <w:rsid w:val="007C25A0"/>
    <w:rsid w:val="007D5246"/>
    <w:rsid w:val="008B35BF"/>
    <w:rsid w:val="008E6106"/>
    <w:rsid w:val="00946CF2"/>
    <w:rsid w:val="00964985"/>
    <w:rsid w:val="00971007"/>
    <w:rsid w:val="00982656"/>
    <w:rsid w:val="00994F9F"/>
    <w:rsid w:val="009C2E3E"/>
    <w:rsid w:val="009D419C"/>
    <w:rsid w:val="009D5618"/>
    <w:rsid w:val="009F4D9D"/>
    <w:rsid w:val="00A0140A"/>
    <w:rsid w:val="00A04CC9"/>
    <w:rsid w:val="00A1068B"/>
    <w:rsid w:val="00A54E50"/>
    <w:rsid w:val="00AA130D"/>
    <w:rsid w:val="00AA6A23"/>
    <w:rsid w:val="00B0504E"/>
    <w:rsid w:val="00B548D5"/>
    <w:rsid w:val="00B614C1"/>
    <w:rsid w:val="00B76691"/>
    <w:rsid w:val="00B76AF2"/>
    <w:rsid w:val="00C2177D"/>
    <w:rsid w:val="00CD2C73"/>
    <w:rsid w:val="00D24A58"/>
    <w:rsid w:val="00D36455"/>
    <w:rsid w:val="00D61053"/>
    <w:rsid w:val="00D7070B"/>
    <w:rsid w:val="00D74331"/>
    <w:rsid w:val="00D776B1"/>
    <w:rsid w:val="00DA3EC5"/>
    <w:rsid w:val="00DB002A"/>
    <w:rsid w:val="00DB6C66"/>
    <w:rsid w:val="00E26E6D"/>
    <w:rsid w:val="00E50387"/>
    <w:rsid w:val="00EF585E"/>
    <w:rsid w:val="00F13C37"/>
    <w:rsid w:val="00F3097B"/>
    <w:rsid w:val="00FA3E41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0AC"/>
  <w15:chartTrackingRefBased/>
  <w15:docId w15:val="{53C09369-3E02-453E-9FCF-DA4E4FCA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6B1"/>
  </w:style>
  <w:style w:type="paragraph" w:styleId="Stopka">
    <w:name w:val="footer"/>
    <w:basedOn w:val="Normalny"/>
    <w:link w:val="StopkaZnak"/>
    <w:uiPriority w:val="99"/>
    <w:unhideWhenUsed/>
    <w:rsid w:val="00D7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6B1"/>
  </w:style>
  <w:style w:type="paragraph" w:styleId="Tekstdymka">
    <w:name w:val="Balloon Text"/>
    <w:basedOn w:val="Normalny"/>
    <w:link w:val="TekstdymkaZnak"/>
    <w:uiPriority w:val="99"/>
    <w:semiHidden/>
    <w:unhideWhenUsed/>
    <w:rsid w:val="0025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5F87"/>
    <w:pPr>
      <w:spacing w:after="200" w:line="276" w:lineRule="auto"/>
      <w:ind w:left="720"/>
      <w:contextualSpacing/>
    </w:pPr>
  </w:style>
  <w:style w:type="paragraph" w:customStyle="1" w:styleId="tekwz">
    <w:name w:val="tekwz"/>
    <w:rsid w:val="00305F8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hgkelc">
    <w:name w:val="hgkelc"/>
    <w:basedOn w:val="Domylnaczcionkaakapitu"/>
    <w:rsid w:val="00305F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A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33F3-8933-4DB1-9174-0C912AD3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Mojska</dc:creator>
  <cp:keywords/>
  <dc:description/>
  <cp:lastModifiedBy>M. Gierska (APOZ)</cp:lastModifiedBy>
  <cp:revision>3</cp:revision>
  <cp:lastPrinted>2023-07-04T08:47:00Z</cp:lastPrinted>
  <dcterms:created xsi:type="dcterms:W3CDTF">2023-11-30T12:42:00Z</dcterms:created>
  <dcterms:modified xsi:type="dcterms:W3CDTF">2023-11-30T13:05:00Z</dcterms:modified>
</cp:coreProperties>
</file>